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D8CBC" w14:textId="77777777" w:rsidR="001A33D0" w:rsidRDefault="00E36523" w:rsidP="006E2EAC">
      <w:pPr>
        <w:pStyle w:val="BidNum"/>
      </w:pPr>
      <w:r>
        <w:t xml:space="preserve">BID </w:t>
      </w:r>
      <w:r w:rsidR="001A33D0" w:rsidRPr="00BC394B">
        <w:t> #####</w:t>
      </w:r>
    </w:p>
    <w:p w14:paraId="0EACCD29" w14:textId="77777777" w:rsidR="006E2EAC" w:rsidRDefault="006E2EAC" w:rsidP="006E2EAC">
      <w:pPr>
        <w:pStyle w:val="BodyText"/>
      </w:pPr>
    </w:p>
    <w:p w14:paraId="16474E9A" w14:textId="77777777" w:rsidR="006E2EAC" w:rsidRDefault="006E2EAC" w:rsidP="006E2EAC">
      <w:pPr>
        <w:pStyle w:val="BodyText"/>
      </w:pPr>
    </w:p>
    <w:p w14:paraId="489F1FF8" w14:textId="77777777" w:rsidR="006E2EAC" w:rsidRDefault="006E2EAC" w:rsidP="006E2EAC">
      <w:pPr>
        <w:pStyle w:val="BodyText"/>
      </w:pPr>
    </w:p>
    <w:p w14:paraId="1B9A4583" w14:textId="77777777" w:rsidR="006E2EAC" w:rsidRDefault="006E2EAC" w:rsidP="006E2EAC">
      <w:pPr>
        <w:pStyle w:val="BodyText"/>
      </w:pPr>
    </w:p>
    <w:p w14:paraId="086972F5" w14:textId="77777777" w:rsidR="006E2EAC" w:rsidRPr="006E2EAC" w:rsidRDefault="006E2EAC" w:rsidP="006E2EAC">
      <w:pPr>
        <w:pStyle w:val="BodyText"/>
      </w:pPr>
    </w:p>
    <w:p w14:paraId="506BD59A" w14:textId="77777777" w:rsidR="006F6A76" w:rsidRDefault="00A82153" w:rsidP="008A37E3">
      <w:pPr>
        <w:pStyle w:val="ProjectNameLocation"/>
      </w:pPr>
      <w:r>
        <w:t xml:space="preserve">Project </w:t>
      </w:r>
      <w:r w:rsidRPr="008A37E3">
        <w:t>Name</w:t>
      </w:r>
    </w:p>
    <w:p w14:paraId="53EE626A" w14:textId="77777777" w:rsidR="001A33D0" w:rsidRPr="00BC394B" w:rsidRDefault="00A82153" w:rsidP="008A37E3">
      <w:pPr>
        <w:pStyle w:val="ProjectLocation"/>
        <w:rPr>
          <w:b/>
        </w:rPr>
      </w:pPr>
      <w:r>
        <w:t xml:space="preserve">Project </w:t>
      </w:r>
      <w:r w:rsidRPr="008A37E3">
        <w:t>Location</w:t>
      </w:r>
    </w:p>
    <w:p w14:paraId="7B4264CE" w14:textId="77777777" w:rsidR="001A33D0" w:rsidRDefault="001A33D0" w:rsidP="006E2EAC">
      <w:pPr>
        <w:pStyle w:val="BodyText"/>
      </w:pPr>
    </w:p>
    <w:p w14:paraId="3D222D0B" w14:textId="77777777" w:rsidR="006E2EAC" w:rsidRDefault="006E2EAC" w:rsidP="006E2EAC">
      <w:pPr>
        <w:pStyle w:val="BodyText"/>
      </w:pPr>
    </w:p>
    <w:p w14:paraId="6326E2B9" w14:textId="77777777" w:rsidR="006E2EAC" w:rsidRPr="00BC394B" w:rsidRDefault="006E2EAC" w:rsidP="006E2EAC">
      <w:pPr>
        <w:pStyle w:val="BodyText"/>
      </w:pPr>
    </w:p>
    <w:p w14:paraId="65D4CA57" w14:textId="77777777" w:rsidR="001A33D0" w:rsidRPr="00BC394B" w:rsidRDefault="00671A65" w:rsidP="00671A65">
      <w:pPr>
        <w:pStyle w:val="Title"/>
        <w:jc w:val="left"/>
      </w:pPr>
      <w:r>
        <w:t xml:space="preserve">In-Roadway Warning Light </w:t>
      </w:r>
      <w:r w:rsidR="00CD2FB2">
        <w:t xml:space="preserve">(IRWL) </w:t>
      </w:r>
      <w:r w:rsidR="00300597">
        <w:t xml:space="preserve">Pedestrian </w:t>
      </w:r>
      <w:r>
        <w:t>Crosswalk System</w:t>
      </w:r>
    </w:p>
    <w:p w14:paraId="2F636477" w14:textId="77777777" w:rsidR="001A33D0" w:rsidRDefault="001A33D0" w:rsidP="006E2EAC">
      <w:pPr>
        <w:pStyle w:val="BodyText"/>
      </w:pPr>
    </w:p>
    <w:p w14:paraId="1312028C" w14:textId="77777777" w:rsidR="00A91887" w:rsidRPr="00BC394B" w:rsidRDefault="00A91887" w:rsidP="001A33D0"/>
    <w:p w14:paraId="34F87C1E" w14:textId="77777777" w:rsidR="001A33D0" w:rsidRPr="00BC394B" w:rsidRDefault="001A33D0" w:rsidP="001A33D0">
      <w:pPr>
        <w:sectPr w:rsidR="001A33D0" w:rsidRPr="00BC394B" w:rsidSect="00A4429D">
          <w:headerReference w:type="even" r:id="rId11"/>
          <w:footerReference w:type="even" r:id="rId12"/>
          <w:footerReference w:type="default" r:id="rId13"/>
          <w:type w:val="oddPage"/>
          <w:pgSz w:w="11906" w:h="16838" w:code="9"/>
          <w:pgMar w:top="1440" w:right="1440" w:bottom="1440" w:left="1440" w:header="709" w:footer="0" w:gutter="567"/>
          <w:cols w:space="720"/>
          <w:docGrid w:linePitch="299"/>
        </w:sectPr>
      </w:pPr>
    </w:p>
    <w:p w14:paraId="3BBE5AC6" w14:textId="77777777" w:rsidR="00591D1B" w:rsidRDefault="001A4D6D" w:rsidP="006656AC">
      <w:pPr>
        <w:pStyle w:val="zzCopyright"/>
      </w:pPr>
      <w:r>
        <w:lastRenderedPageBreak/>
        <w:t>This page has been left blank intentionally.</w:t>
      </w:r>
    </w:p>
    <w:p w14:paraId="10AD2989" w14:textId="77777777" w:rsidR="00021BD1" w:rsidRPr="00021BD1" w:rsidRDefault="00021BD1" w:rsidP="00021BD1"/>
    <w:p w14:paraId="5E1F2ACF" w14:textId="77777777" w:rsidR="00021BD1" w:rsidRDefault="00021BD1" w:rsidP="006656AC">
      <w:pPr>
        <w:pStyle w:val="zzCopyright"/>
        <w:sectPr w:rsidR="00021BD1" w:rsidSect="00021BD1">
          <w:headerReference w:type="even" r:id="rId14"/>
          <w:headerReference w:type="default" r:id="rId15"/>
          <w:footerReference w:type="even" r:id="rId16"/>
          <w:footerReference w:type="default" r:id="rId17"/>
          <w:pgSz w:w="11906" w:h="16838" w:code="9"/>
          <w:pgMar w:top="1440" w:right="1440" w:bottom="1440" w:left="1440" w:header="709" w:footer="720" w:gutter="567"/>
          <w:pgNumType w:fmt="lowerRoman"/>
          <w:cols w:space="720"/>
          <w:docGrid w:linePitch="299"/>
        </w:sectPr>
      </w:pPr>
    </w:p>
    <w:p w14:paraId="6CBA3052" w14:textId="77777777" w:rsidR="001A33D0" w:rsidRDefault="001A33D0" w:rsidP="00BA57A2">
      <w:pPr>
        <w:pStyle w:val="zzContents"/>
        <w:spacing w:before="0" w:after="120"/>
      </w:pPr>
      <w:r w:rsidRPr="00BC394B">
        <w:lastRenderedPageBreak/>
        <w:t>Contents</w:t>
      </w:r>
    </w:p>
    <w:p w14:paraId="3DDCB3EC" w14:textId="77777777" w:rsidR="00C328B0" w:rsidRPr="0049221E" w:rsidRDefault="00C328B0" w:rsidP="00C328B0">
      <w:pPr>
        <w:pStyle w:val="BodyText"/>
        <w:rPr>
          <w:i/>
          <w:iCs/>
          <w:color w:val="5B9BD5" w:themeColor="accent1"/>
        </w:rPr>
      </w:pPr>
      <w:r w:rsidRPr="0049221E">
        <w:rPr>
          <w:i/>
          <w:iCs/>
          <w:color w:val="5B9BD5" w:themeColor="accent1"/>
        </w:rPr>
        <w:t>To update the TOC to reflect any changes in the body of the document, press CTRL+A, then press F9. In the update window, select ‘Update entire table’, then click OK. Delete this blue text when you’re ready to send this document.</w:t>
      </w:r>
    </w:p>
    <w:p w14:paraId="56EF4192" w14:textId="77777777" w:rsidR="0074378A" w:rsidRDefault="0054733A">
      <w:pPr>
        <w:pStyle w:val="TOC1"/>
        <w:rPr>
          <w:rFonts w:asciiTheme="minorHAnsi" w:eastAsiaTheme="minorEastAsia" w:hAnsiTheme="minorHAnsi" w:cstheme="minorBidi"/>
          <w:noProof/>
          <w:sz w:val="22"/>
          <w:lang w:val="en-US"/>
        </w:rPr>
      </w:pPr>
      <w:r w:rsidRPr="00BC394B">
        <w:fldChar w:fldCharType="begin"/>
      </w:r>
      <w:r w:rsidRPr="00BC394B">
        <w:instrText xml:space="preserve"> TOC \o "</w:instrText>
      </w:r>
      <w:r w:rsidR="002C453D">
        <w:instrText>1</w:instrText>
      </w:r>
      <w:r w:rsidRPr="00BC394B">
        <w:instrText xml:space="preserve">-3" \h \z \t "Heading 1;1;ANNEX;1;Biblio Title;1;Foreword Title;1;Intro Title;1" </w:instrText>
      </w:r>
      <w:r w:rsidRPr="00BC394B">
        <w:fldChar w:fldCharType="separate"/>
      </w:r>
      <w:hyperlink w:anchor="_Toc53598468" w:history="1">
        <w:r w:rsidR="0074378A" w:rsidRPr="00467EE4">
          <w:rPr>
            <w:rStyle w:val="Hyperlink"/>
            <w:noProof/>
          </w:rPr>
          <w:t>1</w:t>
        </w:r>
        <w:r w:rsidR="0074378A">
          <w:rPr>
            <w:rFonts w:asciiTheme="minorHAnsi" w:eastAsiaTheme="minorEastAsia" w:hAnsiTheme="minorHAnsi" w:cstheme="minorBidi"/>
            <w:noProof/>
            <w:sz w:val="22"/>
            <w:lang w:val="en-US"/>
          </w:rPr>
          <w:tab/>
        </w:r>
        <w:r w:rsidR="0074378A" w:rsidRPr="00467EE4">
          <w:rPr>
            <w:rStyle w:val="Hyperlink"/>
            <w:noProof/>
          </w:rPr>
          <w:t>Terms and definitions</w:t>
        </w:r>
        <w:r w:rsidR="0074378A">
          <w:rPr>
            <w:noProof/>
            <w:webHidden/>
          </w:rPr>
          <w:tab/>
        </w:r>
        <w:r w:rsidR="0074378A">
          <w:rPr>
            <w:noProof/>
            <w:webHidden/>
          </w:rPr>
          <w:fldChar w:fldCharType="begin"/>
        </w:r>
        <w:r w:rsidR="0074378A">
          <w:rPr>
            <w:noProof/>
            <w:webHidden/>
          </w:rPr>
          <w:instrText xml:space="preserve"> PAGEREF _Toc53598468 \h </w:instrText>
        </w:r>
        <w:r w:rsidR="0074378A">
          <w:rPr>
            <w:noProof/>
            <w:webHidden/>
          </w:rPr>
        </w:r>
        <w:r w:rsidR="0074378A">
          <w:rPr>
            <w:noProof/>
            <w:webHidden/>
          </w:rPr>
          <w:fldChar w:fldCharType="separate"/>
        </w:r>
        <w:r w:rsidR="0074378A">
          <w:rPr>
            <w:noProof/>
            <w:webHidden/>
          </w:rPr>
          <w:t>1</w:t>
        </w:r>
        <w:r w:rsidR="0074378A">
          <w:rPr>
            <w:noProof/>
            <w:webHidden/>
          </w:rPr>
          <w:fldChar w:fldCharType="end"/>
        </w:r>
      </w:hyperlink>
    </w:p>
    <w:p w14:paraId="33B359E7" w14:textId="77777777" w:rsidR="0074378A" w:rsidRDefault="005F0D04">
      <w:pPr>
        <w:pStyle w:val="TOC1"/>
        <w:rPr>
          <w:rFonts w:asciiTheme="minorHAnsi" w:eastAsiaTheme="minorEastAsia" w:hAnsiTheme="minorHAnsi" w:cstheme="minorBidi"/>
          <w:noProof/>
          <w:sz w:val="22"/>
          <w:lang w:val="en-US"/>
        </w:rPr>
      </w:pPr>
      <w:hyperlink w:anchor="_Toc53598469" w:history="1">
        <w:r w:rsidR="0074378A" w:rsidRPr="00467EE4">
          <w:rPr>
            <w:rStyle w:val="Hyperlink"/>
            <w:noProof/>
          </w:rPr>
          <w:t>2</w:t>
        </w:r>
        <w:r w:rsidR="0074378A">
          <w:rPr>
            <w:rFonts w:asciiTheme="minorHAnsi" w:eastAsiaTheme="minorEastAsia" w:hAnsiTheme="minorHAnsi" w:cstheme="minorBidi"/>
            <w:noProof/>
            <w:sz w:val="22"/>
            <w:lang w:val="en-US"/>
          </w:rPr>
          <w:tab/>
        </w:r>
        <w:r w:rsidR="0074378A" w:rsidRPr="00467EE4">
          <w:rPr>
            <w:rStyle w:val="Hyperlink"/>
            <w:noProof/>
          </w:rPr>
          <w:t>Project Location</w:t>
        </w:r>
        <w:r w:rsidR="0074378A">
          <w:rPr>
            <w:noProof/>
            <w:webHidden/>
          </w:rPr>
          <w:tab/>
        </w:r>
        <w:r w:rsidR="0074378A">
          <w:rPr>
            <w:noProof/>
            <w:webHidden/>
          </w:rPr>
          <w:fldChar w:fldCharType="begin"/>
        </w:r>
        <w:r w:rsidR="0074378A">
          <w:rPr>
            <w:noProof/>
            <w:webHidden/>
          </w:rPr>
          <w:instrText xml:space="preserve"> PAGEREF _Toc53598469 \h </w:instrText>
        </w:r>
        <w:r w:rsidR="0074378A">
          <w:rPr>
            <w:noProof/>
            <w:webHidden/>
          </w:rPr>
        </w:r>
        <w:r w:rsidR="0074378A">
          <w:rPr>
            <w:noProof/>
            <w:webHidden/>
          </w:rPr>
          <w:fldChar w:fldCharType="separate"/>
        </w:r>
        <w:r w:rsidR="0074378A">
          <w:rPr>
            <w:noProof/>
            <w:webHidden/>
          </w:rPr>
          <w:t>1</w:t>
        </w:r>
        <w:r w:rsidR="0074378A">
          <w:rPr>
            <w:noProof/>
            <w:webHidden/>
          </w:rPr>
          <w:fldChar w:fldCharType="end"/>
        </w:r>
      </w:hyperlink>
    </w:p>
    <w:p w14:paraId="028CC0EC" w14:textId="77777777" w:rsidR="0074378A" w:rsidRDefault="005F0D04">
      <w:pPr>
        <w:pStyle w:val="TOC1"/>
        <w:rPr>
          <w:rFonts w:asciiTheme="minorHAnsi" w:eastAsiaTheme="minorEastAsia" w:hAnsiTheme="minorHAnsi" w:cstheme="minorBidi"/>
          <w:noProof/>
          <w:sz w:val="22"/>
          <w:lang w:val="en-US"/>
        </w:rPr>
      </w:pPr>
      <w:hyperlink w:anchor="_Toc53598470" w:history="1">
        <w:r w:rsidR="0074378A" w:rsidRPr="00467EE4">
          <w:rPr>
            <w:rStyle w:val="Hyperlink"/>
            <w:noProof/>
          </w:rPr>
          <w:t>3</w:t>
        </w:r>
        <w:r w:rsidR="0074378A">
          <w:rPr>
            <w:rFonts w:asciiTheme="minorHAnsi" w:eastAsiaTheme="minorEastAsia" w:hAnsiTheme="minorHAnsi" w:cstheme="minorBidi"/>
            <w:noProof/>
            <w:sz w:val="22"/>
            <w:lang w:val="en-US"/>
          </w:rPr>
          <w:tab/>
        </w:r>
        <w:r w:rsidR="0074378A" w:rsidRPr="00467EE4">
          <w:rPr>
            <w:rStyle w:val="Hyperlink"/>
            <w:noProof/>
          </w:rPr>
          <w:t>Installer Responsibilities</w:t>
        </w:r>
        <w:r w:rsidR="0074378A">
          <w:rPr>
            <w:noProof/>
            <w:webHidden/>
          </w:rPr>
          <w:tab/>
        </w:r>
        <w:r w:rsidR="0074378A">
          <w:rPr>
            <w:noProof/>
            <w:webHidden/>
          </w:rPr>
          <w:fldChar w:fldCharType="begin"/>
        </w:r>
        <w:r w:rsidR="0074378A">
          <w:rPr>
            <w:noProof/>
            <w:webHidden/>
          </w:rPr>
          <w:instrText xml:space="preserve"> PAGEREF _Toc53598470 \h </w:instrText>
        </w:r>
        <w:r w:rsidR="0074378A">
          <w:rPr>
            <w:noProof/>
            <w:webHidden/>
          </w:rPr>
        </w:r>
        <w:r w:rsidR="0074378A">
          <w:rPr>
            <w:noProof/>
            <w:webHidden/>
          </w:rPr>
          <w:fldChar w:fldCharType="separate"/>
        </w:r>
        <w:r w:rsidR="0074378A">
          <w:rPr>
            <w:noProof/>
            <w:webHidden/>
          </w:rPr>
          <w:t>1</w:t>
        </w:r>
        <w:r w:rsidR="0074378A">
          <w:rPr>
            <w:noProof/>
            <w:webHidden/>
          </w:rPr>
          <w:fldChar w:fldCharType="end"/>
        </w:r>
      </w:hyperlink>
    </w:p>
    <w:p w14:paraId="6CD1D494" w14:textId="77777777" w:rsidR="0074378A" w:rsidRDefault="005F0D04">
      <w:pPr>
        <w:pStyle w:val="TOC1"/>
        <w:rPr>
          <w:rFonts w:asciiTheme="minorHAnsi" w:eastAsiaTheme="minorEastAsia" w:hAnsiTheme="minorHAnsi" w:cstheme="minorBidi"/>
          <w:noProof/>
          <w:sz w:val="22"/>
          <w:lang w:val="en-US"/>
        </w:rPr>
      </w:pPr>
      <w:hyperlink w:anchor="_Toc53598471" w:history="1">
        <w:r w:rsidR="0074378A" w:rsidRPr="00467EE4">
          <w:rPr>
            <w:rStyle w:val="Hyperlink"/>
            <w:noProof/>
          </w:rPr>
          <w:t>4</w:t>
        </w:r>
        <w:r w:rsidR="0074378A">
          <w:rPr>
            <w:rFonts w:asciiTheme="minorHAnsi" w:eastAsiaTheme="minorEastAsia" w:hAnsiTheme="minorHAnsi" w:cstheme="minorBidi"/>
            <w:noProof/>
            <w:sz w:val="22"/>
            <w:lang w:val="en-US"/>
          </w:rPr>
          <w:tab/>
        </w:r>
        <w:r w:rsidR="0074378A" w:rsidRPr="00467EE4">
          <w:rPr>
            <w:rStyle w:val="Hyperlink"/>
            <w:noProof/>
          </w:rPr>
          <w:t>Warranty</w:t>
        </w:r>
        <w:r w:rsidR="0074378A">
          <w:rPr>
            <w:noProof/>
            <w:webHidden/>
          </w:rPr>
          <w:tab/>
        </w:r>
        <w:r w:rsidR="0074378A">
          <w:rPr>
            <w:noProof/>
            <w:webHidden/>
          </w:rPr>
          <w:fldChar w:fldCharType="begin"/>
        </w:r>
        <w:r w:rsidR="0074378A">
          <w:rPr>
            <w:noProof/>
            <w:webHidden/>
          </w:rPr>
          <w:instrText xml:space="preserve"> PAGEREF _Toc53598471 \h </w:instrText>
        </w:r>
        <w:r w:rsidR="0074378A">
          <w:rPr>
            <w:noProof/>
            <w:webHidden/>
          </w:rPr>
        </w:r>
        <w:r w:rsidR="0074378A">
          <w:rPr>
            <w:noProof/>
            <w:webHidden/>
          </w:rPr>
          <w:fldChar w:fldCharType="separate"/>
        </w:r>
        <w:r w:rsidR="0074378A">
          <w:rPr>
            <w:noProof/>
            <w:webHidden/>
          </w:rPr>
          <w:t>1</w:t>
        </w:r>
        <w:r w:rsidR="0074378A">
          <w:rPr>
            <w:noProof/>
            <w:webHidden/>
          </w:rPr>
          <w:fldChar w:fldCharType="end"/>
        </w:r>
      </w:hyperlink>
    </w:p>
    <w:p w14:paraId="48D53079" w14:textId="77777777" w:rsidR="0074378A" w:rsidRDefault="005F0D04">
      <w:pPr>
        <w:pStyle w:val="TOC1"/>
        <w:rPr>
          <w:rFonts w:asciiTheme="minorHAnsi" w:eastAsiaTheme="minorEastAsia" w:hAnsiTheme="minorHAnsi" w:cstheme="minorBidi"/>
          <w:noProof/>
          <w:sz w:val="22"/>
          <w:lang w:val="en-US"/>
        </w:rPr>
      </w:pPr>
      <w:hyperlink w:anchor="_Toc53598472" w:history="1">
        <w:r w:rsidR="0074378A" w:rsidRPr="00467EE4">
          <w:rPr>
            <w:rStyle w:val="Hyperlink"/>
            <w:noProof/>
          </w:rPr>
          <w:t>5</w:t>
        </w:r>
        <w:r w:rsidR="0074378A">
          <w:rPr>
            <w:rFonts w:asciiTheme="minorHAnsi" w:eastAsiaTheme="minorEastAsia" w:hAnsiTheme="minorHAnsi" w:cstheme="minorBidi"/>
            <w:noProof/>
            <w:sz w:val="22"/>
            <w:lang w:val="en-US"/>
          </w:rPr>
          <w:tab/>
        </w:r>
        <w:r w:rsidR="0074378A" w:rsidRPr="00467EE4">
          <w:rPr>
            <w:rStyle w:val="Hyperlink"/>
            <w:noProof/>
          </w:rPr>
          <w:t>Technical Specifications</w:t>
        </w:r>
        <w:r w:rsidR="0074378A">
          <w:rPr>
            <w:noProof/>
            <w:webHidden/>
          </w:rPr>
          <w:tab/>
        </w:r>
        <w:r w:rsidR="0074378A">
          <w:rPr>
            <w:noProof/>
            <w:webHidden/>
          </w:rPr>
          <w:fldChar w:fldCharType="begin"/>
        </w:r>
        <w:r w:rsidR="0074378A">
          <w:rPr>
            <w:noProof/>
            <w:webHidden/>
          </w:rPr>
          <w:instrText xml:space="preserve"> PAGEREF _Toc53598472 \h </w:instrText>
        </w:r>
        <w:r w:rsidR="0074378A">
          <w:rPr>
            <w:noProof/>
            <w:webHidden/>
          </w:rPr>
        </w:r>
        <w:r w:rsidR="0074378A">
          <w:rPr>
            <w:noProof/>
            <w:webHidden/>
          </w:rPr>
          <w:fldChar w:fldCharType="separate"/>
        </w:r>
        <w:r w:rsidR="0074378A">
          <w:rPr>
            <w:noProof/>
            <w:webHidden/>
          </w:rPr>
          <w:t>2</w:t>
        </w:r>
        <w:r w:rsidR="0074378A">
          <w:rPr>
            <w:noProof/>
            <w:webHidden/>
          </w:rPr>
          <w:fldChar w:fldCharType="end"/>
        </w:r>
      </w:hyperlink>
    </w:p>
    <w:p w14:paraId="35B1625B" w14:textId="77777777" w:rsidR="0074378A" w:rsidRDefault="005F0D04">
      <w:pPr>
        <w:pStyle w:val="TOC2"/>
        <w:rPr>
          <w:rFonts w:asciiTheme="minorHAnsi" w:eastAsiaTheme="minorEastAsia" w:hAnsiTheme="minorHAnsi" w:cstheme="minorBidi"/>
          <w:sz w:val="22"/>
          <w:lang w:val="en-US"/>
        </w:rPr>
      </w:pPr>
      <w:hyperlink w:anchor="_Toc53598473" w:history="1">
        <w:r w:rsidR="0074378A" w:rsidRPr="00467EE4">
          <w:rPr>
            <w:rStyle w:val="Hyperlink"/>
          </w:rPr>
          <w:t>5.1</w:t>
        </w:r>
        <w:r w:rsidR="0074378A">
          <w:rPr>
            <w:rFonts w:asciiTheme="minorHAnsi" w:eastAsiaTheme="minorEastAsia" w:hAnsiTheme="minorHAnsi" w:cstheme="minorBidi"/>
            <w:sz w:val="22"/>
            <w:lang w:val="en-US"/>
          </w:rPr>
          <w:tab/>
        </w:r>
        <w:r w:rsidR="0074378A" w:rsidRPr="00467EE4">
          <w:rPr>
            <w:rStyle w:val="Hyperlink"/>
          </w:rPr>
          <w:t>System Controller</w:t>
        </w:r>
        <w:r w:rsidR="0074378A">
          <w:rPr>
            <w:webHidden/>
          </w:rPr>
          <w:tab/>
        </w:r>
        <w:r w:rsidR="0074378A">
          <w:rPr>
            <w:webHidden/>
          </w:rPr>
          <w:fldChar w:fldCharType="begin"/>
        </w:r>
        <w:r w:rsidR="0074378A">
          <w:rPr>
            <w:webHidden/>
          </w:rPr>
          <w:instrText xml:space="preserve"> PAGEREF _Toc53598473 \h </w:instrText>
        </w:r>
        <w:r w:rsidR="0074378A">
          <w:rPr>
            <w:webHidden/>
          </w:rPr>
        </w:r>
        <w:r w:rsidR="0074378A">
          <w:rPr>
            <w:webHidden/>
          </w:rPr>
          <w:fldChar w:fldCharType="separate"/>
        </w:r>
        <w:r w:rsidR="0074378A">
          <w:rPr>
            <w:webHidden/>
          </w:rPr>
          <w:t>2</w:t>
        </w:r>
        <w:r w:rsidR="0074378A">
          <w:rPr>
            <w:webHidden/>
          </w:rPr>
          <w:fldChar w:fldCharType="end"/>
        </w:r>
      </w:hyperlink>
    </w:p>
    <w:p w14:paraId="71171313" w14:textId="77777777" w:rsidR="0074378A" w:rsidRDefault="005F0D04">
      <w:pPr>
        <w:pStyle w:val="TOC2"/>
        <w:rPr>
          <w:rFonts w:asciiTheme="minorHAnsi" w:eastAsiaTheme="minorEastAsia" w:hAnsiTheme="minorHAnsi" w:cstheme="minorBidi"/>
          <w:sz w:val="22"/>
          <w:lang w:val="en-US"/>
        </w:rPr>
      </w:pPr>
      <w:hyperlink w:anchor="_Toc53598474" w:history="1">
        <w:r w:rsidR="0074378A" w:rsidRPr="00467EE4">
          <w:rPr>
            <w:rStyle w:val="Hyperlink"/>
          </w:rPr>
          <w:t>5.2</w:t>
        </w:r>
        <w:r w:rsidR="0074378A">
          <w:rPr>
            <w:rFonts w:asciiTheme="minorHAnsi" w:eastAsiaTheme="minorEastAsia" w:hAnsiTheme="minorHAnsi" w:cstheme="minorBidi"/>
            <w:sz w:val="22"/>
            <w:lang w:val="en-US"/>
          </w:rPr>
          <w:tab/>
        </w:r>
        <w:r w:rsidR="0074378A" w:rsidRPr="00467EE4">
          <w:rPr>
            <w:rStyle w:val="Hyperlink"/>
          </w:rPr>
          <w:t>Communication</w:t>
        </w:r>
        <w:r w:rsidR="0074378A">
          <w:rPr>
            <w:webHidden/>
          </w:rPr>
          <w:tab/>
        </w:r>
        <w:r w:rsidR="0074378A">
          <w:rPr>
            <w:webHidden/>
          </w:rPr>
          <w:fldChar w:fldCharType="begin"/>
        </w:r>
        <w:r w:rsidR="0074378A">
          <w:rPr>
            <w:webHidden/>
          </w:rPr>
          <w:instrText xml:space="preserve"> PAGEREF _Toc53598474 \h </w:instrText>
        </w:r>
        <w:r w:rsidR="0074378A">
          <w:rPr>
            <w:webHidden/>
          </w:rPr>
        </w:r>
        <w:r w:rsidR="0074378A">
          <w:rPr>
            <w:webHidden/>
          </w:rPr>
          <w:fldChar w:fldCharType="separate"/>
        </w:r>
        <w:r w:rsidR="0074378A">
          <w:rPr>
            <w:webHidden/>
          </w:rPr>
          <w:t>2</w:t>
        </w:r>
        <w:r w:rsidR="0074378A">
          <w:rPr>
            <w:webHidden/>
          </w:rPr>
          <w:fldChar w:fldCharType="end"/>
        </w:r>
      </w:hyperlink>
    </w:p>
    <w:p w14:paraId="1D43ADD3" w14:textId="77777777" w:rsidR="0074378A" w:rsidRDefault="005F0D04">
      <w:pPr>
        <w:pStyle w:val="TOC2"/>
        <w:rPr>
          <w:rFonts w:asciiTheme="minorHAnsi" w:eastAsiaTheme="minorEastAsia" w:hAnsiTheme="minorHAnsi" w:cstheme="minorBidi"/>
          <w:sz w:val="22"/>
          <w:lang w:val="en-US"/>
        </w:rPr>
      </w:pPr>
      <w:hyperlink w:anchor="_Toc53598475" w:history="1">
        <w:r w:rsidR="0074378A" w:rsidRPr="00467EE4">
          <w:rPr>
            <w:rStyle w:val="Hyperlink"/>
          </w:rPr>
          <w:t>5.3</w:t>
        </w:r>
        <w:r w:rsidR="0074378A">
          <w:rPr>
            <w:rFonts w:asciiTheme="minorHAnsi" w:eastAsiaTheme="minorEastAsia" w:hAnsiTheme="minorHAnsi" w:cstheme="minorBidi"/>
            <w:sz w:val="22"/>
            <w:lang w:val="en-US"/>
          </w:rPr>
          <w:tab/>
        </w:r>
        <w:r w:rsidR="0074378A" w:rsidRPr="00467EE4">
          <w:rPr>
            <w:rStyle w:val="Hyperlink"/>
          </w:rPr>
          <w:t>Power Supply</w:t>
        </w:r>
        <w:r w:rsidR="0074378A">
          <w:rPr>
            <w:webHidden/>
          </w:rPr>
          <w:tab/>
        </w:r>
        <w:r w:rsidR="0074378A">
          <w:rPr>
            <w:webHidden/>
          </w:rPr>
          <w:fldChar w:fldCharType="begin"/>
        </w:r>
        <w:r w:rsidR="0074378A">
          <w:rPr>
            <w:webHidden/>
          </w:rPr>
          <w:instrText xml:space="preserve"> PAGEREF _Toc53598475 \h </w:instrText>
        </w:r>
        <w:r w:rsidR="0074378A">
          <w:rPr>
            <w:webHidden/>
          </w:rPr>
        </w:r>
        <w:r w:rsidR="0074378A">
          <w:rPr>
            <w:webHidden/>
          </w:rPr>
          <w:fldChar w:fldCharType="separate"/>
        </w:r>
        <w:r w:rsidR="0074378A">
          <w:rPr>
            <w:webHidden/>
          </w:rPr>
          <w:t>3</w:t>
        </w:r>
        <w:r w:rsidR="0074378A">
          <w:rPr>
            <w:webHidden/>
          </w:rPr>
          <w:fldChar w:fldCharType="end"/>
        </w:r>
      </w:hyperlink>
    </w:p>
    <w:p w14:paraId="48703D1C" w14:textId="77777777" w:rsidR="0074378A" w:rsidRDefault="005F0D04">
      <w:pPr>
        <w:pStyle w:val="TOC3"/>
        <w:rPr>
          <w:rFonts w:asciiTheme="minorHAnsi" w:hAnsiTheme="minorHAnsi"/>
          <w:sz w:val="22"/>
        </w:rPr>
      </w:pPr>
      <w:hyperlink w:anchor="_Toc53598476" w:history="1">
        <w:r w:rsidR="0074378A" w:rsidRPr="00467EE4">
          <w:rPr>
            <w:rStyle w:val="Hyperlink"/>
          </w:rPr>
          <w:t>5.3.1</w:t>
        </w:r>
        <w:r w:rsidR="0074378A">
          <w:rPr>
            <w:rFonts w:asciiTheme="minorHAnsi" w:hAnsiTheme="minorHAnsi"/>
            <w:sz w:val="22"/>
          </w:rPr>
          <w:tab/>
        </w:r>
        <w:r w:rsidR="0074378A" w:rsidRPr="00467EE4">
          <w:rPr>
            <w:rStyle w:val="Hyperlink"/>
          </w:rPr>
          <w:t>Solar Powered System</w:t>
        </w:r>
        <w:r w:rsidR="0074378A">
          <w:rPr>
            <w:webHidden/>
          </w:rPr>
          <w:tab/>
        </w:r>
        <w:r w:rsidR="0074378A">
          <w:rPr>
            <w:webHidden/>
          </w:rPr>
          <w:fldChar w:fldCharType="begin"/>
        </w:r>
        <w:r w:rsidR="0074378A">
          <w:rPr>
            <w:webHidden/>
          </w:rPr>
          <w:instrText xml:space="preserve"> PAGEREF _Toc53598476 \h </w:instrText>
        </w:r>
        <w:r w:rsidR="0074378A">
          <w:rPr>
            <w:webHidden/>
          </w:rPr>
        </w:r>
        <w:r w:rsidR="0074378A">
          <w:rPr>
            <w:webHidden/>
          </w:rPr>
          <w:fldChar w:fldCharType="separate"/>
        </w:r>
        <w:r w:rsidR="0074378A">
          <w:rPr>
            <w:webHidden/>
          </w:rPr>
          <w:t>3</w:t>
        </w:r>
        <w:r w:rsidR="0074378A">
          <w:rPr>
            <w:webHidden/>
          </w:rPr>
          <w:fldChar w:fldCharType="end"/>
        </w:r>
      </w:hyperlink>
    </w:p>
    <w:p w14:paraId="14E543A0" w14:textId="77777777" w:rsidR="0074378A" w:rsidRDefault="005F0D04">
      <w:pPr>
        <w:pStyle w:val="TOC3"/>
        <w:rPr>
          <w:rFonts w:asciiTheme="minorHAnsi" w:hAnsiTheme="minorHAnsi"/>
          <w:sz w:val="22"/>
        </w:rPr>
      </w:pPr>
      <w:hyperlink w:anchor="_Toc53598477" w:history="1">
        <w:r w:rsidR="0074378A" w:rsidRPr="00467EE4">
          <w:rPr>
            <w:rStyle w:val="Hyperlink"/>
          </w:rPr>
          <w:t>5.3.2</w:t>
        </w:r>
        <w:r w:rsidR="0074378A">
          <w:rPr>
            <w:rFonts w:asciiTheme="minorHAnsi" w:hAnsiTheme="minorHAnsi"/>
            <w:sz w:val="22"/>
          </w:rPr>
          <w:tab/>
        </w:r>
        <w:r w:rsidR="0074378A" w:rsidRPr="00467EE4">
          <w:rPr>
            <w:rStyle w:val="Hyperlink"/>
          </w:rPr>
          <w:t>AC (Grid) Powered System</w:t>
        </w:r>
        <w:r w:rsidR="0074378A">
          <w:rPr>
            <w:webHidden/>
          </w:rPr>
          <w:tab/>
        </w:r>
        <w:r w:rsidR="0074378A">
          <w:rPr>
            <w:webHidden/>
          </w:rPr>
          <w:fldChar w:fldCharType="begin"/>
        </w:r>
        <w:r w:rsidR="0074378A">
          <w:rPr>
            <w:webHidden/>
          </w:rPr>
          <w:instrText xml:space="preserve"> PAGEREF _Toc53598477 \h </w:instrText>
        </w:r>
        <w:r w:rsidR="0074378A">
          <w:rPr>
            <w:webHidden/>
          </w:rPr>
        </w:r>
        <w:r w:rsidR="0074378A">
          <w:rPr>
            <w:webHidden/>
          </w:rPr>
          <w:fldChar w:fldCharType="separate"/>
        </w:r>
        <w:r w:rsidR="0074378A">
          <w:rPr>
            <w:webHidden/>
          </w:rPr>
          <w:t>3</w:t>
        </w:r>
        <w:r w:rsidR="0074378A">
          <w:rPr>
            <w:webHidden/>
          </w:rPr>
          <w:fldChar w:fldCharType="end"/>
        </w:r>
      </w:hyperlink>
    </w:p>
    <w:p w14:paraId="3A600C8B" w14:textId="77777777" w:rsidR="0074378A" w:rsidRDefault="005F0D04">
      <w:pPr>
        <w:pStyle w:val="TOC2"/>
        <w:rPr>
          <w:rFonts w:asciiTheme="minorHAnsi" w:eastAsiaTheme="minorEastAsia" w:hAnsiTheme="minorHAnsi" w:cstheme="minorBidi"/>
          <w:sz w:val="22"/>
          <w:lang w:val="en-US"/>
        </w:rPr>
      </w:pPr>
      <w:hyperlink w:anchor="_Toc53598478" w:history="1">
        <w:r w:rsidR="0074378A" w:rsidRPr="00467EE4">
          <w:rPr>
            <w:rStyle w:val="Hyperlink"/>
          </w:rPr>
          <w:t>5.4</w:t>
        </w:r>
        <w:r w:rsidR="0074378A">
          <w:rPr>
            <w:rFonts w:asciiTheme="minorHAnsi" w:eastAsiaTheme="minorEastAsia" w:hAnsiTheme="minorHAnsi" w:cstheme="minorBidi"/>
            <w:sz w:val="22"/>
            <w:lang w:val="en-US"/>
          </w:rPr>
          <w:tab/>
        </w:r>
        <w:r w:rsidR="0074378A" w:rsidRPr="00467EE4">
          <w:rPr>
            <w:rStyle w:val="Hyperlink"/>
          </w:rPr>
          <w:t>In-Road Warning Lights (IRWL)</w:t>
        </w:r>
        <w:r w:rsidR="0074378A">
          <w:rPr>
            <w:webHidden/>
          </w:rPr>
          <w:tab/>
        </w:r>
        <w:r w:rsidR="0074378A">
          <w:rPr>
            <w:webHidden/>
          </w:rPr>
          <w:fldChar w:fldCharType="begin"/>
        </w:r>
        <w:r w:rsidR="0074378A">
          <w:rPr>
            <w:webHidden/>
          </w:rPr>
          <w:instrText xml:space="preserve"> PAGEREF _Toc53598478 \h </w:instrText>
        </w:r>
        <w:r w:rsidR="0074378A">
          <w:rPr>
            <w:webHidden/>
          </w:rPr>
        </w:r>
        <w:r w:rsidR="0074378A">
          <w:rPr>
            <w:webHidden/>
          </w:rPr>
          <w:fldChar w:fldCharType="separate"/>
        </w:r>
        <w:r w:rsidR="0074378A">
          <w:rPr>
            <w:webHidden/>
          </w:rPr>
          <w:t>4</w:t>
        </w:r>
        <w:r w:rsidR="0074378A">
          <w:rPr>
            <w:webHidden/>
          </w:rPr>
          <w:fldChar w:fldCharType="end"/>
        </w:r>
      </w:hyperlink>
    </w:p>
    <w:p w14:paraId="11CE0BE9" w14:textId="77777777" w:rsidR="0074378A" w:rsidRDefault="005F0D04">
      <w:pPr>
        <w:pStyle w:val="TOC3"/>
        <w:rPr>
          <w:rFonts w:asciiTheme="minorHAnsi" w:hAnsiTheme="minorHAnsi"/>
          <w:sz w:val="22"/>
        </w:rPr>
      </w:pPr>
      <w:hyperlink w:anchor="_Toc53598479" w:history="1">
        <w:r w:rsidR="0074378A" w:rsidRPr="00467EE4">
          <w:rPr>
            <w:rStyle w:val="Hyperlink"/>
          </w:rPr>
          <w:t>5.4.1</w:t>
        </w:r>
        <w:r w:rsidR="0074378A">
          <w:rPr>
            <w:rFonts w:asciiTheme="minorHAnsi" w:hAnsiTheme="minorHAnsi"/>
            <w:sz w:val="22"/>
          </w:rPr>
          <w:tab/>
        </w:r>
        <w:r w:rsidR="0074378A" w:rsidRPr="00467EE4">
          <w:rPr>
            <w:rStyle w:val="Hyperlink"/>
          </w:rPr>
          <w:t>Upper module</w:t>
        </w:r>
        <w:r w:rsidR="0074378A">
          <w:rPr>
            <w:webHidden/>
          </w:rPr>
          <w:tab/>
        </w:r>
        <w:r w:rsidR="0074378A">
          <w:rPr>
            <w:webHidden/>
          </w:rPr>
          <w:fldChar w:fldCharType="begin"/>
        </w:r>
        <w:r w:rsidR="0074378A">
          <w:rPr>
            <w:webHidden/>
          </w:rPr>
          <w:instrText xml:space="preserve"> PAGEREF _Toc53598479 \h </w:instrText>
        </w:r>
        <w:r w:rsidR="0074378A">
          <w:rPr>
            <w:webHidden/>
          </w:rPr>
        </w:r>
        <w:r w:rsidR="0074378A">
          <w:rPr>
            <w:webHidden/>
          </w:rPr>
          <w:fldChar w:fldCharType="separate"/>
        </w:r>
        <w:r w:rsidR="0074378A">
          <w:rPr>
            <w:webHidden/>
          </w:rPr>
          <w:t>4</w:t>
        </w:r>
        <w:r w:rsidR="0074378A">
          <w:rPr>
            <w:webHidden/>
          </w:rPr>
          <w:fldChar w:fldCharType="end"/>
        </w:r>
      </w:hyperlink>
    </w:p>
    <w:p w14:paraId="28ABB433" w14:textId="77777777" w:rsidR="0074378A" w:rsidRDefault="005F0D04">
      <w:pPr>
        <w:pStyle w:val="TOC3"/>
        <w:rPr>
          <w:rFonts w:asciiTheme="minorHAnsi" w:hAnsiTheme="minorHAnsi"/>
          <w:sz w:val="22"/>
        </w:rPr>
      </w:pPr>
      <w:hyperlink w:anchor="_Toc53598480" w:history="1">
        <w:r w:rsidR="0074378A" w:rsidRPr="00467EE4">
          <w:rPr>
            <w:rStyle w:val="Hyperlink"/>
          </w:rPr>
          <w:t>5.4.2</w:t>
        </w:r>
        <w:r w:rsidR="0074378A">
          <w:rPr>
            <w:rFonts w:asciiTheme="minorHAnsi" w:hAnsiTheme="minorHAnsi"/>
            <w:sz w:val="22"/>
          </w:rPr>
          <w:tab/>
        </w:r>
        <w:r w:rsidR="0074378A" w:rsidRPr="00467EE4">
          <w:rPr>
            <w:rStyle w:val="Hyperlink"/>
          </w:rPr>
          <w:t>Lower Module</w:t>
        </w:r>
        <w:r w:rsidR="0074378A">
          <w:rPr>
            <w:webHidden/>
          </w:rPr>
          <w:tab/>
        </w:r>
        <w:r w:rsidR="0074378A">
          <w:rPr>
            <w:webHidden/>
          </w:rPr>
          <w:fldChar w:fldCharType="begin"/>
        </w:r>
        <w:r w:rsidR="0074378A">
          <w:rPr>
            <w:webHidden/>
          </w:rPr>
          <w:instrText xml:space="preserve"> PAGEREF _Toc53598480 \h </w:instrText>
        </w:r>
        <w:r w:rsidR="0074378A">
          <w:rPr>
            <w:webHidden/>
          </w:rPr>
        </w:r>
        <w:r w:rsidR="0074378A">
          <w:rPr>
            <w:webHidden/>
          </w:rPr>
          <w:fldChar w:fldCharType="separate"/>
        </w:r>
        <w:r w:rsidR="0074378A">
          <w:rPr>
            <w:webHidden/>
          </w:rPr>
          <w:t>4</w:t>
        </w:r>
        <w:r w:rsidR="0074378A">
          <w:rPr>
            <w:webHidden/>
          </w:rPr>
          <w:fldChar w:fldCharType="end"/>
        </w:r>
      </w:hyperlink>
    </w:p>
    <w:p w14:paraId="5E2CD81A" w14:textId="77777777" w:rsidR="0074378A" w:rsidRDefault="005F0D04">
      <w:pPr>
        <w:pStyle w:val="TOC3"/>
        <w:rPr>
          <w:rFonts w:asciiTheme="minorHAnsi" w:hAnsiTheme="minorHAnsi"/>
          <w:sz w:val="22"/>
        </w:rPr>
      </w:pPr>
      <w:hyperlink w:anchor="_Toc53598481" w:history="1">
        <w:r w:rsidR="0074378A" w:rsidRPr="00467EE4">
          <w:rPr>
            <w:rStyle w:val="Hyperlink"/>
          </w:rPr>
          <w:t>5.4.3</w:t>
        </w:r>
        <w:r w:rsidR="0074378A">
          <w:rPr>
            <w:rFonts w:asciiTheme="minorHAnsi" w:hAnsiTheme="minorHAnsi"/>
            <w:sz w:val="22"/>
          </w:rPr>
          <w:tab/>
        </w:r>
        <w:r w:rsidR="0074378A" w:rsidRPr="00467EE4">
          <w:rPr>
            <w:rStyle w:val="Hyperlink"/>
          </w:rPr>
          <w:t>Optical Characteristics</w:t>
        </w:r>
        <w:r w:rsidR="0074378A">
          <w:rPr>
            <w:webHidden/>
          </w:rPr>
          <w:tab/>
        </w:r>
        <w:r w:rsidR="0074378A">
          <w:rPr>
            <w:webHidden/>
          </w:rPr>
          <w:fldChar w:fldCharType="begin"/>
        </w:r>
        <w:r w:rsidR="0074378A">
          <w:rPr>
            <w:webHidden/>
          </w:rPr>
          <w:instrText xml:space="preserve"> PAGEREF _Toc53598481 \h </w:instrText>
        </w:r>
        <w:r w:rsidR="0074378A">
          <w:rPr>
            <w:webHidden/>
          </w:rPr>
        </w:r>
        <w:r w:rsidR="0074378A">
          <w:rPr>
            <w:webHidden/>
          </w:rPr>
          <w:fldChar w:fldCharType="separate"/>
        </w:r>
        <w:r w:rsidR="0074378A">
          <w:rPr>
            <w:webHidden/>
          </w:rPr>
          <w:t>4</w:t>
        </w:r>
        <w:r w:rsidR="0074378A">
          <w:rPr>
            <w:webHidden/>
          </w:rPr>
          <w:fldChar w:fldCharType="end"/>
        </w:r>
      </w:hyperlink>
    </w:p>
    <w:p w14:paraId="796B3389" w14:textId="77777777" w:rsidR="0074378A" w:rsidRDefault="005F0D04">
      <w:pPr>
        <w:pStyle w:val="TOC3"/>
        <w:rPr>
          <w:rFonts w:asciiTheme="minorHAnsi" w:hAnsiTheme="minorHAnsi"/>
          <w:sz w:val="22"/>
        </w:rPr>
      </w:pPr>
      <w:hyperlink w:anchor="_Toc53598482" w:history="1">
        <w:r w:rsidR="0074378A" w:rsidRPr="00467EE4">
          <w:rPr>
            <w:rStyle w:val="Hyperlink"/>
          </w:rPr>
          <w:t>5.4.4</w:t>
        </w:r>
        <w:r w:rsidR="0074378A">
          <w:rPr>
            <w:rFonts w:asciiTheme="minorHAnsi" w:hAnsiTheme="minorHAnsi"/>
            <w:sz w:val="22"/>
          </w:rPr>
          <w:tab/>
        </w:r>
        <w:r w:rsidR="0074378A" w:rsidRPr="00467EE4">
          <w:rPr>
            <w:rStyle w:val="Hyperlink"/>
          </w:rPr>
          <w:t>Electrical Characteristics</w:t>
        </w:r>
        <w:r w:rsidR="0074378A">
          <w:rPr>
            <w:webHidden/>
          </w:rPr>
          <w:tab/>
        </w:r>
        <w:r w:rsidR="0074378A">
          <w:rPr>
            <w:webHidden/>
          </w:rPr>
          <w:fldChar w:fldCharType="begin"/>
        </w:r>
        <w:r w:rsidR="0074378A">
          <w:rPr>
            <w:webHidden/>
          </w:rPr>
          <w:instrText xml:space="preserve"> PAGEREF _Toc53598482 \h </w:instrText>
        </w:r>
        <w:r w:rsidR="0074378A">
          <w:rPr>
            <w:webHidden/>
          </w:rPr>
        </w:r>
        <w:r w:rsidR="0074378A">
          <w:rPr>
            <w:webHidden/>
          </w:rPr>
          <w:fldChar w:fldCharType="separate"/>
        </w:r>
        <w:r w:rsidR="0074378A">
          <w:rPr>
            <w:webHidden/>
          </w:rPr>
          <w:t>4</w:t>
        </w:r>
        <w:r w:rsidR="0074378A">
          <w:rPr>
            <w:webHidden/>
          </w:rPr>
          <w:fldChar w:fldCharType="end"/>
        </w:r>
      </w:hyperlink>
    </w:p>
    <w:p w14:paraId="20A503A9" w14:textId="77777777" w:rsidR="0074378A" w:rsidRDefault="005F0D04">
      <w:pPr>
        <w:pStyle w:val="TOC3"/>
        <w:rPr>
          <w:rFonts w:asciiTheme="minorHAnsi" w:hAnsiTheme="minorHAnsi"/>
          <w:sz w:val="22"/>
        </w:rPr>
      </w:pPr>
      <w:hyperlink w:anchor="_Toc53598483" w:history="1">
        <w:r w:rsidR="0074378A" w:rsidRPr="00467EE4">
          <w:rPr>
            <w:rStyle w:val="Hyperlink"/>
          </w:rPr>
          <w:t>5.4.5</w:t>
        </w:r>
        <w:r w:rsidR="0074378A">
          <w:rPr>
            <w:rFonts w:asciiTheme="minorHAnsi" w:hAnsiTheme="minorHAnsi"/>
            <w:sz w:val="22"/>
          </w:rPr>
          <w:tab/>
        </w:r>
        <w:r w:rsidR="0074378A" w:rsidRPr="00467EE4">
          <w:rPr>
            <w:rStyle w:val="Hyperlink"/>
          </w:rPr>
          <w:t>Installation</w:t>
        </w:r>
        <w:r w:rsidR="0074378A">
          <w:rPr>
            <w:webHidden/>
          </w:rPr>
          <w:tab/>
        </w:r>
        <w:r w:rsidR="0074378A">
          <w:rPr>
            <w:webHidden/>
          </w:rPr>
          <w:fldChar w:fldCharType="begin"/>
        </w:r>
        <w:r w:rsidR="0074378A">
          <w:rPr>
            <w:webHidden/>
          </w:rPr>
          <w:instrText xml:space="preserve"> PAGEREF _Toc53598483 \h </w:instrText>
        </w:r>
        <w:r w:rsidR="0074378A">
          <w:rPr>
            <w:webHidden/>
          </w:rPr>
        </w:r>
        <w:r w:rsidR="0074378A">
          <w:rPr>
            <w:webHidden/>
          </w:rPr>
          <w:fldChar w:fldCharType="separate"/>
        </w:r>
        <w:r w:rsidR="0074378A">
          <w:rPr>
            <w:webHidden/>
          </w:rPr>
          <w:t>5</w:t>
        </w:r>
        <w:r w:rsidR="0074378A">
          <w:rPr>
            <w:webHidden/>
          </w:rPr>
          <w:fldChar w:fldCharType="end"/>
        </w:r>
      </w:hyperlink>
    </w:p>
    <w:p w14:paraId="758A2BA7" w14:textId="77777777" w:rsidR="0074378A" w:rsidRDefault="005F0D04">
      <w:pPr>
        <w:pStyle w:val="TOC3"/>
        <w:rPr>
          <w:rFonts w:asciiTheme="minorHAnsi" w:hAnsiTheme="minorHAnsi"/>
          <w:sz w:val="22"/>
        </w:rPr>
      </w:pPr>
      <w:hyperlink w:anchor="_Toc53598484" w:history="1">
        <w:r w:rsidR="0074378A" w:rsidRPr="00467EE4">
          <w:rPr>
            <w:rStyle w:val="Hyperlink"/>
          </w:rPr>
          <w:t>5.4.6</w:t>
        </w:r>
        <w:r w:rsidR="0074378A">
          <w:rPr>
            <w:rFonts w:asciiTheme="minorHAnsi" w:hAnsiTheme="minorHAnsi"/>
            <w:sz w:val="22"/>
          </w:rPr>
          <w:tab/>
        </w:r>
        <w:r w:rsidR="0074378A" w:rsidRPr="00467EE4">
          <w:rPr>
            <w:rStyle w:val="Hyperlink"/>
          </w:rPr>
          <w:t>In-Road Wiring System</w:t>
        </w:r>
        <w:r w:rsidR="0074378A">
          <w:rPr>
            <w:webHidden/>
          </w:rPr>
          <w:tab/>
        </w:r>
        <w:r w:rsidR="0074378A">
          <w:rPr>
            <w:webHidden/>
          </w:rPr>
          <w:fldChar w:fldCharType="begin"/>
        </w:r>
        <w:r w:rsidR="0074378A">
          <w:rPr>
            <w:webHidden/>
          </w:rPr>
          <w:instrText xml:space="preserve"> PAGEREF _Toc53598484 \h </w:instrText>
        </w:r>
        <w:r w:rsidR="0074378A">
          <w:rPr>
            <w:webHidden/>
          </w:rPr>
        </w:r>
        <w:r w:rsidR="0074378A">
          <w:rPr>
            <w:webHidden/>
          </w:rPr>
          <w:fldChar w:fldCharType="separate"/>
        </w:r>
        <w:r w:rsidR="0074378A">
          <w:rPr>
            <w:webHidden/>
          </w:rPr>
          <w:t>5</w:t>
        </w:r>
        <w:r w:rsidR="0074378A">
          <w:rPr>
            <w:webHidden/>
          </w:rPr>
          <w:fldChar w:fldCharType="end"/>
        </w:r>
      </w:hyperlink>
    </w:p>
    <w:p w14:paraId="50B9ADE3" w14:textId="77777777" w:rsidR="0074378A" w:rsidRDefault="005F0D04">
      <w:pPr>
        <w:pStyle w:val="TOC2"/>
        <w:rPr>
          <w:rFonts w:asciiTheme="minorHAnsi" w:eastAsiaTheme="minorEastAsia" w:hAnsiTheme="minorHAnsi" w:cstheme="minorBidi"/>
          <w:sz w:val="22"/>
          <w:lang w:val="en-US"/>
        </w:rPr>
      </w:pPr>
      <w:hyperlink w:anchor="_Toc53598485" w:history="1">
        <w:r w:rsidR="0074378A" w:rsidRPr="00467EE4">
          <w:rPr>
            <w:rStyle w:val="Hyperlink"/>
          </w:rPr>
          <w:t>5.5</w:t>
        </w:r>
        <w:r w:rsidR="0074378A">
          <w:rPr>
            <w:rFonts w:asciiTheme="minorHAnsi" w:eastAsiaTheme="minorEastAsia" w:hAnsiTheme="minorHAnsi" w:cstheme="minorBidi"/>
            <w:sz w:val="22"/>
            <w:lang w:val="en-US"/>
          </w:rPr>
          <w:tab/>
        </w:r>
        <w:r w:rsidR="0074378A" w:rsidRPr="00467EE4">
          <w:rPr>
            <w:rStyle w:val="Hyperlink"/>
          </w:rPr>
          <w:t>RRFB Light Bar (optional)</w:t>
        </w:r>
        <w:r w:rsidR="0074378A">
          <w:rPr>
            <w:webHidden/>
          </w:rPr>
          <w:tab/>
        </w:r>
        <w:r w:rsidR="0074378A">
          <w:rPr>
            <w:webHidden/>
          </w:rPr>
          <w:fldChar w:fldCharType="begin"/>
        </w:r>
        <w:r w:rsidR="0074378A">
          <w:rPr>
            <w:webHidden/>
          </w:rPr>
          <w:instrText xml:space="preserve"> PAGEREF _Toc53598485 \h </w:instrText>
        </w:r>
        <w:r w:rsidR="0074378A">
          <w:rPr>
            <w:webHidden/>
          </w:rPr>
        </w:r>
        <w:r w:rsidR="0074378A">
          <w:rPr>
            <w:webHidden/>
          </w:rPr>
          <w:fldChar w:fldCharType="separate"/>
        </w:r>
        <w:r w:rsidR="0074378A">
          <w:rPr>
            <w:webHidden/>
          </w:rPr>
          <w:t>6</w:t>
        </w:r>
        <w:r w:rsidR="0074378A">
          <w:rPr>
            <w:webHidden/>
          </w:rPr>
          <w:fldChar w:fldCharType="end"/>
        </w:r>
      </w:hyperlink>
    </w:p>
    <w:p w14:paraId="7E50BFFE" w14:textId="77777777" w:rsidR="0074378A" w:rsidRDefault="005F0D04">
      <w:pPr>
        <w:pStyle w:val="TOC2"/>
        <w:rPr>
          <w:rFonts w:asciiTheme="minorHAnsi" w:eastAsiaTheme="minorEastAsia" w:hAnsiTheme="minorHAnsi" w:cstheme="minorBidi"/>
          <w:sz w:val="22"/>
          <w:lang w:val="en-US"/>
        </w:rPr>
      </w:pPr>
      <w:hyperlink w:anchor="_Toc53598486" w:history="1">
        <w:r w:rsidR="0074378A" w:rsidRPr="00467EE4">
          <w:rPr>
            <w:rStyle w:val="Hyperlink"/>
          </w:rPr>
          <w:t>5.6</w:t>
        </w:r>
        <w:r w:rsidR="0074378A">
          <w:rPr>
            <w:rFonts w:asciiTheme="minorHAnsi" w:eastAsiaTheme="minorEastAsia" w:hAnsiTheme="minorHAnsi" w:cstheme="minorBidi"/>
            <w:sz w:val="22"/>
            <w:lang w:val="en-US"/>
          </w:rPr>
          <w:tab/>
        </w:r>
        <w:r w:rsidR="0074378A" w:rsidRPr="00467EE4">
          <w:rPr>
            <w:rStyle w:val="Hyperlink"/>
          </w:rPr>
          <w:t>LED-Enhanced Signs (optional)</w:t>
        </w:r>
        <w:r w:rsidR="0074378A">
          <w:rPr>
            <w:webHidden/>
          </w:rPr>
          <w:tab/>
        </w:r>
        <w:r w:rsidR="0074378A">
          <w:rPr>
            <w:webHidden/>
          </w:rPr>
          <w:fldChar w:fldCharType="begin"/>
        </w:r>
        <w:r w:rsidR="0074378A">
          <w:rPr>
            <w:webHidden/>
          </w:rPr>
          <w:instrText xml:space="preserve"> PAGEREF _Toc53598486 \h </w:instrText>
        </w:r>
        <w:r w:rsidR="0074378A">
          <w:rPr>
            <w:webHidden/>
          </w:rPr>
        </w:r>
        <w:r w:rsidR="0074378A">
          <w:rPr>
            <w:webHidden/>
          </w:rPr>
          <w:fldChar w:fldCharType="separate"/>
        </w:r>
        <w:r w:rsidR="0074378A">
          <w:rPr>
            <w:webHidden/>
          </w:rPr>
          <w:t>6</w:t>
        </w:r>
        <w:r w:rsidR="0074378A">
          <w:rPr>
            <w:webHidden/>
          </w:rPr>
          <w:fldChar w:fldCharType="end"/>
        </w:r>
      </w:hyperlink>
    </w:p>
    <w:p w14:paraId="7AE26E01" w14:textId="77777777" w:rsidR="0074378A" w:rsidRDefault="005F0D04">
      <w:pPr>
        <w:pStyle w:val="TOC2"/>
        <w:rPr>
          <w:rFonts w:asciiTheme="minorHAnsi" w:eastAsiaTheme="minorEastAsia" w:hAnsiTheme="minorHAnsi" w:cstheme="minorBidi"/>
          <w:sz w:val="22"/>
          <w:lang w:val="en-US"/>
        </w:rPr>
      </w:pPr>
      <w:hyperlink w:anchor="_Toc53598487" w:history="1">
        <w:r w:rsidR="0074378A" w:rsidRPr="00467EE4">
          <w:rPr>
            <w:rStyle w:val="Hyperlink"/>
          </w:rPr>
          <w:t>5.7</w:t>
        </w:r>
        <w:r w:rsidR="0074378A">
          <w:rPr>
            <w:rFonts w:asciiTheme="minorHAnsi" w:eastAsiaTheme="minorEastAsia" w:hAnsiTheme="minorHAnsi" w:cstheme="minorBidi"/>
            <w:sz w:val="22"/>
            <w:lang w:val="en-US"/>
          </w:rPr>
          <w:tab/>
        </w:r>
        <w:r w:rsidR="0074378A" w:rsidRPr="00467EE4">
          <w:rPr>
            <w:rStyle w:val="Hyperlink"/>
          </w:rPr>
          <w:t>Standard Signs (optional)</w:t>
        </w:r>
        <w:r w:rsidR="0074378A">
          <w:rPr>
            <w:webHidden/>
          </w:rPr>
          <w:tab/>
        </w:r>
        <w:r w:rsidR="0074378A">
          <w:rPr>
            <w:webHidden/>
          </w:rPr>
          <w:fldChar w:fldCharType="begin"/>
        </w:r>
        <w:r w:rsidR="0074378A">
          <w:rPr>
            <w:webHidden/>
          </w:rPr>
          <w:instrText xml:space="preserve"> PAGEREF _Toc53598487 \h </w:instrText>
        </w:r>
        <w:r w:rsidR="0074378A">
          <w:rPr>
            <w:webHidden/>
          </w:rPr>
        </w:r>
        <w:r w:rsidR="0074378A">
          <w:rPr>
            <w:webHidden/>
          </w:rPr>
          <w:fldChar w:fldCharType="separate"/>
        </w:r>
        <w:r w:rsidR="0074378A">
          <w:rPr>
            <w:webHidden/>
          </w:rPr>
          <w:t>6</w:t>
        </w:r>
        <w:r w:rsidR="0074378A">
          <w:rPr>
            <w:webHidden/>
          </w:rPr>
          <w:fldChar w:fldCharType="end"/>
        </w:r>
      </w:hyperlink>
    </w:p>
    <w:p w14:paraId="5BA30A95" w14:textId="77777777" w:rsidR="0074378A" w:rsidRDefault="005F0D04">
      <w:pPr>
        <w:pStyle w:val="TOC2"/>
        <w:rPr>
          <w:rFonts w:asciiTheme="minorHAnsi" w:eastAsiaTheme="minorEastAsia" w:hAnsiTheme="minorHAnsi" w:cstheme="minorBidi"/>
          <w:sz w:val="22"/>
          <w:lang w:val="en-US"/>
        </w:rPr>
      </w:pPr>
      <w:hyperlink w:anchor="_Toc53598488" w:history="1">
        <w:r w:rsidR="0074378A" w:rsidRPr="00467EE4">
          <w:rPr>
            <w:rStyle w:val="Hyperlink"/>
          </w:rPr>
          <w:t>5.8</w:t>
        </w:r>
        <w:r w:rsidR="0074378A">
          <w:rPr>
            <w:rFonts w:asciiTheme="minorHAnsi" w:eastAsiaTheme="minorEastAsia" w:hAnsiTheme="minorHAnsi" w:cstheme="minorBidi"/>
            <w:sz w:val="22"/>
            <w:lang w:val="en-US"/>
          </w:rPr>
          <w:tab/>
        </w:r>
        <w:r w:rsidR="0074378A" w:rsidRPr="00467EE4">
          <w:rPr>
            <w:rStyle w:val="Hyperlink"/>
          </w:rPr>
          <w:t>Push-to-Walk Assemblies (optional)</w:t>
        </w:r>
        <w:r w:rsidR="0074378A">
          <w:rPr>
            <w:webHidden/>
          </w:rPr>
          <w:tab/>
        </w:r>
        <w:r w:rsidR="0074378A">
          <w:rPr>
            <w:webHidden/>
          </w:rPr>
          <w:fldChar w:fldCharType="begin"/>
        </w:r>
        <w:r w:rsidR="0074378A">
          <w:rPr>
            <w:webHidden/>
          </w:rPr>
          <w:instrText xml:space="preserve"> PAGEREF _Toc53598488 \h </w:instrText>
        </w:r>
        <w:r w:rsidR="0074378A">
          <w:rPr>
            <w:webHidden/>
          </w:rPr>
        </w:r>
        <w:r w:rsidR="0074378A">
          <w:rPr>
            <w:webHidden/>
          </w:rPr>
          <w:fldChar w:fldCharType="separate"/>
        </w:r>
        <w:r w:rsidR="0074378A">
          <w:rPr>
            <w:webHidden/>
          </w:rPr>
          <w:t>7</w:t>
        </w:r>
        <w:r w:rsidR="0074378A">
          <w:rPr>
            <w:webHidden/>
          </w:rPr>
          <w:fldChar w:fldCharType="end"/>
        </w:r>
      </w:hyperlink>
    </w:p>
    <w:p w14:paraId="18D9D777" w14:textId="77777777" w:rsidR="0074378A" w:rsidRDefault="005F0D04">
      <w:pPr>
        <w:pStyle w:val="TOC3"/>
        <w:rPr>
          <w:rFonts w:asciiTheme="minorHAnsi" w:hAnsiTheme="minorHAnsi"/>
          <w:sz w:val="22"/>
        </w:rPr>
      </w:pPr>
      <w:hyperlink w:anchor="_Toc53598489" w:history="1">
        <w:r w:rsidR="0074378A" w:rsidRPr="00467EE4">
          <w:rPr>
            <w:rStyle w:val="Hyperlink"/>
          </w:rPr>
          <w:t>5.8.1</w:t>
        </w:r>
        <w:r w:rsidR="0074378A">
          <w:rPr>
            <w:rFonts w:asciiTheme="minorHAnsi" w:hAnsiTheme="minorHAnsi"/>
            <w:sz w:val="22"/>
          </w:rPr>
          <w:tab/>
        </w:r>
        <w:r w:rsidR="0074378A" w:rsidRPr="00467EE4">
          <w:rPr>
            <w:rStyle w:val="Hyperlink"/>
          </w:rPr>
          <w:t>Polara Bulldog Pedestrian Pushbutton</w:t>
        </w:r>
        <w:r w:rsidR="0074378A">
          <w:rPr>
            <w:webHidden/>
          </w:rPr>
          <w:tab/>
        </w:r>
        <w:r w:rsidR="0074378A">
          <w:rPr>
            <w:webHidden/>
          </w:rPr>
          <w:fldChar w:fldCharType="begin"/>
        </w:r>
        <w:r w:rsidR="0074378A">
          <w:rPr>
            <w:webHidden/>
          </w:rPr>
          <w:instrText xml:space="preserve"> PAGEREF _Toc53598489 \h </w:instrText>
        </w:r>
        <w:r w:rsidR="0074378A">
          <w:rPr>
            <w:webHidden/>
          </w:rPr>
        </w:r>
        <w:r w:rsidR="0074378A">
          <w:rPr>
            <w:webHidden/>
          </w:rPr>
          <w:fldChar w:fldCharType="separate"/>
        </w:r>
        <w:r w:rsidR="0074378A">
          <w:rPr>
            <w:webHidden/>
          </w:rPr>
          <w:t>7</w:t>
        </w:r>
        <w:r w:rsidR="0074378A">
          <w:rPr>
            <w:webHidden/>
          </w:rPr>
          <w:fldChar w:fldCharType="end"/>
        </w:r>
      </w:hyperlink>
    </w:p>
    <w:p w14:paraId="782BA1D4" w14:textId="77777777" w:rsidR="0074378A" w:rsidRDefault="005F0D04">
      <w:pPr>
        <w:pStyle w:val="TOC3"/>
        <w:rPr>
          <w:rFonts w:asciiTheme="minorHAnsi" w:hAnsiTheme="minorHAnsi"/>
          <w:sz w:val="22"/>
        </w:rPr>
      </w:pPr>
      <w:hyperlink w:anchor="_Toc53598490" w:history="1">
        <w:r w:rsidR="0074378A" w:rsidRPr="00467EE4">
          <w:rPr>
            <w:rStyle w:val="Hyperlink"/>
          </w:rPr>
          <w:t>5.8.2</w:t>
        </w:r>
        <w:r w:rsidR="0074378A">
          <w:rPr>
            <w:rFonts w:asciiTheme="minorHAnsi" w:hAnsiTheme="minorHAnsi"/>
            <w:sz w:val="22"/>
          </w:rPr>
          <w:tab/>
        </w:r>
        <w:r w:rsidR="0074378A" w:rsidRPr="00467EE4">
          <w:rPr>
            <w:rStyle w:val="Hyperlink"/>
          </w:rPr>
          <w:t>Polara Model X Annunciating Pushbutton</w:t>
        </w:r>
        <w:r w:rsidR="0074378A">
          <w:rPr>
            <w:webHidden/>
          </w:rPr>
          <w:tab/>
        </w:r>
        <w:r w:rsidR="0074378A">
          <w:rPr>
            <w:webHidden/>
          </w:rPr>
          <w:fldChar w:fldCharType="begin"/>
        </w:r>
        <w:r w:rsidR="0074378A">
          <w:rPr>
            <w:webHidden/>
          </w:rPr>
          <w:instrText xml:space="preserve"> PAGEREF _Toc53598490 \h </w:instrText>
        </w:r>
        <w:r w:rsidR="0074378A">
          <w:rPr>
            <w:webHidden/>
          </w:rPr>
        </w:r>
        <w:r w:rsidR="0074378A">
          <w:rPr>
            <w:webHidden/>
          </w:rPr>
          <w:fldChar w:fldCharType="separate"/>
        </w:r>
        <w:r w:rsidR="0074378A">
          <w:rPr>
            <w:webHidden/>
          </w:rPr>
          <w:t>7</w:t>
        </w:r>
        <w:r w:rsidR="0074378A">
          <w:rPr>
            <w:webHidden/>
          </w:rPr>
          <w:fldChar w:fldCharType="end"/>
        </w:r>
      </w:hyperlink>
    </w:p>
    <w:p w14:paraId="3CEC4BA9" w14:textId="77777777" w:rsidR="0074378A" w:rsidRDefault="005F0D04">
      <w:pPr>
        <w:pStyle w:val="TOC3"/>
        <w:rPr>
          <w:rFonts w:asciiTheme="minorHAnsi" w:hAnsiTheme="minorHAnsi"/>
          <w:sz w:val="22"/>
        </w:rPr>
      </w:pPr>
      <w:hyperlink w:anchor="_Toc53598491" w:history="1">
        <w:r w:rsidR="0074378A" w:rsidRPr="00467EE4">
          <w:rPr>
            <w:rStyle w:val="Hyperlink"/>
          </w:rPr>
          <w:t>5.8.3</w:t>
        </w:r>
        <w:r w:rsidR="0074378A">
          <w:rPr>
            <w:rFonts w:asciiTheme="minorHAnsi" w:hAnsiTheme="minorHAnsi"/>
            <w:sz w:val="22"/>
          </w:rPr>
          <w:tab/>
        </w:r>
        <w:r w:rsidR="0074378A" w:rsidRPr="00467EE4">
          <w:rPr>
            <w:rStyle w:val="Hyperlink"/>
          </w:rPr>
          <w:t>Polara INX Annunciating Pushbutton</w:t>
        </w:r>
        <w:r w:rsidR="0074378A">
          <w:rPr>
            <w:webHidden/>
          </w:rPr>
          <w:tab/>
        </w:r>
        <w:r w:rsidR="0074378A">
          <w:rPr>
            <w:webHidden/>
          </w:rPr>
          <w:fldChar w:fldCharType="begin"/>
        </w:r>
        <w:r w:rsidR="0074378A">
          <w:rPr>
            <w:webHidden/>
          </w:rPr>
          <w:instrText xml:space="preserve"> PAGEREF _Toc53598491 \h </w:instrText>
        </w:r>
        <w:r w:rsidR="0074378A">
          <w:rPr>
            <w:webHidden/>
          </w:rPr>
        </w:r>
        <w:r w:rsidR="0074378A">
          <w:rPr>
            <w:webHidden/>
          </w:rPr>
          <w:fldChar w:fldCharType="separate"/>
        </w:r>
        <w:r w:rsidR="0074378A">
          <w:rPr>
            <w:webHidden/>
          </w:rPr>
          <w:t>7</w:t>
        </w:r>
        <w:r w:rsidR="0074378A">
          <w:rPr>
            <w:webHidden/>
          </w:rPr>
          <w:fldChar w:fldCharType="end"/>
        </w:r>
      </w:hyperlink>
    </w:p>
    <w:p w14:paraId="501F5FCB" w14:textId="77777777" w:rsidR="0074378A" w:rsidRDefault="005F0D04">
      <w:pPr>
        <w:pStyle w:val="TOC2"/>
        <w:rPr>
          <w:rFonts w:asciiTheme="minorHAnsi" w:eastAsiaTheme="minorEastAsia" w:hAnsiTheme="minorHAnsi" w:cstheme="minorBidi"/>
          <w:sz w:val="22"/>
          <w:lang w:val="en-US"/>
        </w:rPr>
      </w:pPr>
      <w:hyperlink w:anchor="_Toc53598492" w:history="1">
        <w:r w:rsidR="0074378A" w:rsidRPr="00467EE4">
          <w:rPr>
            <w:rStyle w:val="Hyperlink"/>
          </w:rPr>
          <w:t>5.9</w:t>
        </w:r>
        <w:r w:rsidR="0074378A">
          <w:rPr>
            <w:rFonts w:asciiTheme="minorHAnsi" w:eastAsiaTheme="minorEastAsia" w:hAnsiTheme="minorHAnsi" w:cstheme="minorBidi"/>
            <w:sz w:val="22"/>
            <w:lang w:val="en-US"/>
          </w:rPr>
          <w:tab/>
        </w:r>
        <w:r w:rsidR="0074378A" w:rsidRPr="00467EE4">
          <w:rPr>
            <w:rStyle w:val="Hyperlink"/>
          </w:rPr>
          <w:t>No Touch Activation Assemblies (optional)</w:t>
        </w:r>
        <w:r w:rsidR="0074378A">
          <w:rPr>
            <w:webHidden/>
          </w:rPr>
          <w:tab/>
        </w:r>
        <w:r w:rsidR="0074378A">
          <w:rPr>
            <w:webHidden/>
          </w:rPr>
          <w:fldChar w:fldCharType="begin"/>
        </w:r>
        <w:r w:rsidR="0074378A">
          <w:rPr>
            <w:webHidden/>
          </w:rPr>
          <w:instrText xml:space="preserve"> PAGEREF _Toc53598492 \h </w:instrText>
        </w:r>
        <w:r w:rsidR="0074378A">
          <w:rPr>
            <w:webHidden/>
          </w:rPr>
        </w:r>
        <w:r w:rsidR="0074378A">
          <w:rPr>
            <w:webHidden/>
          </w:rPr>
          <w:fldChar w:fldCharType="separate"/>
        </w:r>
        <w:r w:rsidR="0074378A">
          <w:rPr>
            <w:webHidden/>
          </w:rPr>
          <w:t>7</w:t>
        </w:r>
        <w:r w:rsidR="0074378A">
          <w:rPr>
            <w:webHidden/>
          </w:rPr>
          <w:fldChar w:fldCharType="end"/>
        </w:r>
      </w:hyperlink>
    </w:p>
    <w:p w14:paraId="5EAAE0EF" w14:textId="77777777" w:rsidR="0074378A" w:rsidRDefault="005F0D04">
      <w:pPr>
        <w:pStyle w:val="TOC3"/>
        <w:rPr>
          <w:rFonts w:asciiTheme="minorHAnsi" w:hAnsiTheme="minorHAnsi"/>
          <w:sz w:val="22"/>
        </w:rPr>
      </w:pPr>
      <w:hyperlink w:anchor="_Toc53598493" w:history="1">
        <w:r w:rsidR="0074378A" w:rsidRPr="00467EE4">
          <w:rPr>
            <w:rStyle w:val="Hyperlink"/>
          </w:rPr>
          <w:t>5.9.1</w:t>
        </w:r>
        <w:r w:rsidR="0074378A">
          <w:rPr>
            <w:rFonts w:asciiTheme="minorHAnsi" w:hAnsiTheme="minorHAnsi"/>
            <w:sz w:val="22"/>
          </w:rPr>
          <w:tab/>
        </w:r>
        <w:r w:rsidR="0074378A" w:rsidRPr="00467EE4">
          <w:rPr>
            <w:rStyle w:val="Hyperlink"/>
          </w:rPr>
          <w:t>Touchless Pole Mounted Sentinel Sensor</w:t>
        </w:r>
        <w:r w:rsidR="0074378A">
          <w:rPr>
            <w:webHidden/>
          </w:rPr>
          <w:tab/>
        </w:r>
        <w:r w:rsidR="0074378A">
          <w:rPr>
            <w:webHidden/>
          </w:rPr>
          <w:fldChar w:fldCharType="begin"/>
        </w:r>
        <w:r w:rsidR="0074378A">
          <w:rPr>
            <w:webHidden/>
          </w:rPr>
          <w:instrText xml:space="preserve"> PAGEREF _Toc53598493 \h </w:instrText>
        </w:r>
        <w:r w:rsidR="0074378A">
          <w:rPr>
            <w:webHidden/>
          </w:rPr>
        </w:r>
        <w:r w:rsidR="0074378A">
          <w:rPr>
            <w:webHidden/>
          </w:rPr>
          <w:fldChar w:fldCharType="separate"/>
        </w:r>
        <w:r w:rsidR="0074378A">
          <w:rPr>
            <w:webHidden/>
          </w:rPr>
          <w:t>7</w:t>
        </w:r>
        <w:r w:rsidR="0074378A">
          <w:rPr>
            <w:webHidden/>
          </w:rPr>
          <w:fldChar w:fldCharType="end"/>
        </w:r>
      </w:hyperlink>
    </w:p>
    <w:p w14:paraId="5C842A22" w14:textId="77777777" w:rsidR="0074378A" w:rsidRDefault="005F0D04">
      <w:pPr>
        <w:pStyle w:val="TOC3"/>
        <w:rPr>
          <w:rFonts w:asciiTheme="minorHAnsi" w:hAnsiTheme="minorHAnsi"/>
          <w:sz w:val="22"/>
        </w:rPr>
      </w:pPr>
      <w:hyperlink w:anchor="_Toc53598494" w:history="1">
        <w:r w:rsidR="0074378A" w:rsidRPr="00467EE4">
          <w:rPr>
            <w:rStyle w:val="Hyperlink"/>
          </w:rPr>
          <w:t>5.9.2</w:t>
        </w:r>
        <w:r w:rsidR="0074378A">
          <w:rPr>
            <w:rFonts w:asciiTheme="minorHAnsi" w:hAnsiTheme="minorHAnsi"/>
            <w:sz w:val="22"/>
          </w:rPr>
          <w:tab/>
        </w:r>
        <w:r w:rsidR="0074378A" w:rsidRPr="00467EE4">
          <w:rPr>
            <w:rStyle w:val="Hyperlink"/>
          </w:rPr>
          <w:t>Photo Bollard Assembly</w:t>
        </w:r>
        <w:r w:rsidR="0074378A">
          <w:rPr>
            <w:webHidden/>
          </w:rPr>
          <w:tab/>
        </w:r>
        <w:r w:rsidR="0074378A">
          <w:rPr>
            <w:webHidden/>
          </w:rPr>
          <w:fldChar w:fldCharType="begin"/>
        </w:r>
        <w:r w:rsidR="0074378A">
          <w:rPr>
            <w:webHidden/>
          </w:rPr>
          <w:instrText xml:space="preserve"> PAGEREF _Toc53598494 \h </w:instrText>
        </w:r>
        <w:r w:rsidR="0074378A">
          <w:rPr>
            <w:webHidden/>
          </w:rPr>
        </w:r>
        <w:r w:rsidR="0074378A">
          <w:rPr>
            <w:webHidden/>
          </w:rPr>
          <w:fldChar w:fldCharType="separate"/>
        </w:r>
        <w:r w:rsidR="0074378A">
          <w:rPr>
            <w:webHidden/>
          </w:rPr>
          <w:t>8</w:t>
        </w:r>
        <w:r w:rsidR="0074378A">
          <w:rPr>
            <w:webHidden/>
          </w:rPr>
          <w:fldChar w:fldCharType="end"/>
        </w:r>
      </w:hyperlink>
    </w:p>
    <w:p w14:paraId="5551371D" w14:textId="77777777" w:rsidR="0074378A" w:rsidRDefault="005F0D04">
      <w:pPr>
        <w:pStyle w:val="TOC3"/>
        <w:rPr>
          <w:rFonts w:asciiTheme="minorHAnsi" w:hAnsiTheme="minorHAnsi"/>
          <w:sz w:val="22"/>
        </w:rPr>
      </w:pPr>
      <w:hyperlink w:anchor="_Toc53598495" w:history="1">
        <w:r w:rsidR="0074378A" w:rsidRPr="00467EE4">
          <w:rPr>
            <w:rStyle w:val="Hyperlink"/>
          </w:rPr>
          <w:t>5.9.3</w:t>
        </w:r>
        <w:r w:rsidR="0074378A">
          <w:rPr>
            <w:rFonts w:asciiTheme="minorHAnsi" w:hAnsiTheme="minorHAnsi"/>
            <w:sz w:val="22"/>
          </w:rPr>
          <w:tab/>
        </w:r>
        <w:r w:rsidR="0074378A" w:rsidRPr="00467EE4">
          <w:rPr>
            <w:rStyle w:val="Hyperlink"/>
          </w:rPr>
          <w:t>Sentinel Bollard Assembly</w:t>
        </w:r>
        <w:r w:rsidR="0074378A">
          <w:rPr>
            <w:webHidden/>
          </w:rPr>
          <w:tab/>
        </w:r>
        <w:r w:rsidR="0074378A">
          <w:rPr>
            <w:webHidden/>
          </w:rPr>
          <w:fldChar w:fldCharType="begin"/>
        </w:r>
        <w:r w:rsidR="0074378A">
          <w:rPr>
            <w:webHidden/>
          </w:rPr>
          <w:instrText xml:space="preserve"> PAGEREF _Toc53598495 \h </w:instrText>
        </w:r>
        <w:r w:rsidR="0074378A">
          <w:rPr>
            <w:webHidden/>
          </w:rPr>
        </w:r>
        <w:r w:rsidR="0074378A">
          <w:rPr>
            <w:webHidden/>
          </w:rPr>
          <w:fldChar w:fldCharType="separate"/>
        </w:r>
        <w:r w:rsidR="0074378A">
          <w:rPr>
            <w:webHidden/>
          </w:rPr>
          <w:t>8</w:t>
        </w:r>
        <w:r w:rsidR="0074378A">
          <w:rPr>
            <w:webHidden/>
          </w:rPr>
          <w:fldChar w:fldCharType="end"/>
        </w:r>
      </w:hyperlink>
    </w:p>
    <w:p w14:paraId="27BC286E" w14:textId="77777777" w:rsidR="0074378A" w:rsidRDefault="005F0D04">
      <w:pPr>
        <w:pStyle w:val="TOC3"/>
        <w:rPr>
          <w:rFonts w:asciiTheme="minorHAnsi" w:hAnsiTheme="minorHAnsi"/>
          <w:sz w:val="22"/>
        </w:rPr>
      </w:pPr>
      <w:hyperlink w:anchor="_Toc53598496" w:history="1">
        <w:r w:rsidR="0074378A" w:rsidRPr="00467EE4">
          <w:rPr>
            <w:rStyle w:val="Hyperlink"/>
          </w:rPr>
          <w:t>5.9.4</w:t>
        </w:r>
        <w:r w:rsidR="0074378A">
          <w:rPr>
            <w:rFonts w:asciiTheme="minorHAnsi" w:hAnsiTheme="minorHAnsi"/>
            <w:sz w:val="22"/>
          </w:rPr>
          <w:tab/>
        </w:r>
        <w:r w:rsidR="0074378A" w:rsidRPr="00467EE4">
          <w:rPr>
            <w:rStyle w:val="Hyperlink"/>
          </w:rPr>
          <w:t>FLIR TrafiOne Sensor</w:t>
        </w:r>
        <w:r w:rsidR="0074378A">
          <w:rPr>
            <w:webHidden/>
          </w:rPr>
          <w:tab/>
        </w:r>
        <w:r w:rsidR="0074378A">
          <w:rPr>
            <w:webHidden/>
          </w:rPr>
          <w:fldChar w:fldCharType="begin"/>
        </w:r>
        <w:r w:rsidR="0074378A">
          <w:rPr>
            <w:webHidden/>
          </w:rPr>
          <w:instrText xml:space="preserve"> PAGEREF _Toc53598496 \h </w:instrText>
        </w:r>
        <w:r w:rsidR="0074378A">
          <w:rPr>
            <w:webHidden/>
          </w:rPr>
        </w:r>
        <w:r w:rsidR="0074378A">
          <w:rPr>
            <w:webHidden/>
          </w:rPr>
          <w:fldChar w:fldCharType="separate"/>
        </w:r>
        <w:r w:rsidR="0074378A">
          <w:rPr>
            <w:webHidden/>
          </w:rPr>
          <w:t>9</w:t>
        </w:r>
        <w:r w:rsidR="0074378A">
          <w:rPr>
            <w:webHidden/>
          </w:rPr>
          <w:fldChar w:fldCharType="end"/>
        </w:r>
      </w:hyperlink>
    </w:p>
    <w:p w14:paraId="7867D614" w14:textId="77777777" w:rsidR="0074378A" w:rsidRDefault="005F0D04">
      <w:pPr>
        <w:pStyle w:val="TOC2"/>
        <w:rPr>
          <w:rFonts w:asciiTheme="minorHAnsi" w:eastAsiaTheme="minorEastAsia" w:hAnsiTheme="minorHAnsi" w:cstheme="minorBidi"/>
          <w:sz w:val="22"/>
          <w:lang w:val="en-US"/>
        </w:rPr>
      </w:pPr>
      <w:hyperlink w:anchor="_Toc53598497" w:history="1">
        <w:r w:rsidR="0074378A" w:rsidRPr="00467EE4">
          <w:rPr>
            <w:rStyle w:val="Hyperlink"/>
          </w:rPr>
          <w:t>5.10</w:t>
        </w:r>
        <w:r w:rsidR="0074378A">
          <w:rPr>
            <w:rFonts w:asciiTheme="minorHAnsi" w:eastAsiaTheme="minorEastAsia" w:hAnsiTheme="minorHAnsi" w:cstheme="minorBidi"/>
            <w:sz w:val="22"/>
            <w:lang w:val="en-US"/>
          </w:rPr>
          <w:tab/>
        </w:r>
        <w:r w:rsidR="0074378A" w:rsidRPr="00467EE4">
          <w:rPr>
            <w:rStyle w:val="Hyperlink"/>
          </w:rPr>
          <w:t>In-Road Wiring System (wired systems only)</w:t>
        </w:r>
        <w:r w:rsidR="0074378A">
          <w:rPr>
            <w:webHidden/>
          </w:rPr>
          <w:tab/>
        </w:r>
        <w:r w:rsidR="0074378A">
          <w:rPr>
            <w:webHidden/>
          </w:rPr>
          <w:fldChar w:fldCharType="begin"/>
        </w:r>
        <w:r w:rsidR="0074378A">
          <w:rPr>
            <w:webHidden/>
          </w:rPr>
          <w:instrText xml:space="preserve"> PAGEREF _Toc53598497 \h </w:instrText>
        </w:r>
        <w:r w:rsidR="0074378A">
          <w:rPr>
            <w:webHidden/>
          </w:rPr>
        </w:r>
        <w:r w:rsidR="0074378A">
          <w:rPr>
            <w:webHidden/>
          </w:rPr>
          <w:fldChar w:fldCharType="separate"/>
        </w:r>
        <w:r w:rsidR="0074378A">
          <w:rPr>
            <w:webHidden/>
          </w:rPr>
          <w:t>9</w:t>
        </w:r>
        <w:r w:rsidR="0074378A">
          <w:rPr>
            <w:webHidden/>
          </w:rPr>
          <w:fldChar w:fldCharType="end"/>
        </w:r>
      </w:hyperlink>
    </w:p>
    <w:p w14:paraId="428CC077" w14:textId="77777777" w:rsidR="0074378A" w:rsidRDefault="005F0D04">
      <w:pPr>
        <w:pStyle w:val="TOC2"/>
        <w:rPr>
          <w:rFonts w:asciiTheme="minorHAnsi" w:eastAsiaTheme="minorEastAsia" w:hAnsiTheme="minorHAnsi" w:cstheme="minorBidi"/>
          <w:sz w:val="22"/>
          <w:lang w:val="en-US"/>
        </w:rPr>
      </w:pPr>
      <w:hyperlink w:anchor="_Toc53598498" w:history="1">
        <w:r w:rsidR="0074378A" w:rsidRPr="00467EE4">
          <w:rPr>
            <w:rStyle w:val="Hyperlink"/>
          </w:rPr>
          <w:t>5.11</w:t>
        </w:r>
        <w:r w:rsidR="0074378A">
          <w:rPr>
            <w:rFonts w:asciiTheme="minorHAnsi" w:eastAsiaTheme="minorEastAsia" w:hAnsiTheme="minorHAnsi" w:cstheme="minorBidi"/>
            <w:sz w:val="22"/>
            <w:lang w:val="en-US"/>
          </w:rPr>
          <w:tab/>
        </w:r>
        <w:r w:rsidR="0074378A" w:rsidRPr="00467EE4">
          <w:rPr>
            <w:rStyle w:val="Hyperlink"/>
          </w:rPr>
          <w:t>Cabinet</w:t>
        </w:r>
        <w:r w:rsidR="0074378A">
          <w:rPr>
            <w:webHidden/>
          </w:rPr>
          <w:tab/>
        </w:r>
        <w:r w:rsidR="0074378A">
          <w:rPr>
            <w:webHidden/>
          </w:rPr>
          <w:fldChar w:fldCharType="begin"/>
        </w:r>
        <w:r w:rsidR="0074378A">
          <w:rPr>
            <w:webHidden/>
          </w:rPr>
          <w:instrText xml:space="preserve"> PAGEREF _Toc53598498 \h </w:instrText>
        </w:r>
        <w:r w:rsidR="0074378A">
          <w:rPr>
            <w:webHidden/>
          </w:rPr>
        </w:r>
        <w:r w:rsidR="0074378A">
          <w:rPr>
            <w:webHidden/>
          </w:rPr>
          <w:fldChar w:fldCharType="separate"/>
        </w:r>
        <w:r w:rsidR="0074378A">
          <w:rPr>
            <w:webHidden/>
          </w:rPr>
          <w:t>9</w:t>
        </w:r>
        <w:r w:rsidR="0074378A">
          <w:rPr>
            <w:webHidden/>
          </w:rPr>
          <w:fldChar w:fldCharType="end"/>
        </w:r>
      </w:hyperlink>
    </w:p>
    <w:p w14:paraId="2CC0712B" w14:textId="77777777" w:rsidR="0074378A" w:rsidRDefault="005F0D04">
      <w:pPr>
        <w:pStyle w:val="TOC3"/>
        <w:rPr>
          <w:rFonts w:asciiTheme="minorHAnsi" w:hAnsiTheme="minorHAnsi"/>
          <w:sz w:val="22"/>
        </w:rPr>
      </w:pPr>
      <w:hyperlink w:anchor="_Toc53598499" w:history="1">
        <w:r w:rsidR="0074378A" w:rsidRPr="00467EE4">
          <w:rPr>
            <w:rStyle w:val="Hyperlink"/>
          </w:rPr>
          <w:t>5.11.1</w:t>
        </w:r>
        <w:r w:rsidR="0074378A">
          <w:rPr>
            <w:rFonts w:asciiTheme="minorHAnsi" w:hAnsiTheme="minorHAnsi"/>
            <w:sz w:val="22"/>
          </w:rPr>
          <w:tab/>
        </w:r>
        <w:r w:rsidR="0074378A" w:rsidRPr="00467EE4">
          <w:rPr>
            <w:rStyle w:val="Hyperlink"/>
          </w:rPr>
          <w:t>Side of Pole Cabinet</w:t>
        </w:r>
        <w:r w:rsidR="0074378A">
          <w:rPr>
            <w:webHidden/>
          </w:rPr>
          <w:tab/>
        </w:r>
        <w:r w:rsidR="0074378A">
          <w:rPr>
            <w:webHidden/>
          </w:rPr>
          <w:fldChar w:fldCharType="begin"/>
        </w:r>
        <w:r w:rsidR="0074378A">
          <w:rPr>
            <w:webHidden/>
          </w:rPr>
          <w:instrText xml:space="preserve"> PAGEREF _Toc53598499 \h </w:instrText>
        </w:r>
        <w:r w:rsidR="0074378A">
          <w:rPr>
            <w:webHidden/>
          </w:rPr>
        </w:r>
        <w:r w:rsidR="0074378A">
          <w:rPr>
            <w:webHidden/>
          </w:rPr>
          <w:fldChar w:fldCharType="separate"/>
        </w:r>
        <w:r w:rsidR="0074378A">
          <w:rPr>
            <w:webHidden/>
          </w:rPr>
          <w:t>9</w:t>
        </w:r>
        <w:r w:rsidR="0074378A">
          <w:rPr>
            <w:webHidden/>
          </w:rPr>
          <w:fldChar w:fldCharType="end"/>
        </w:r>
      </w:hyperlink>
    </w:p>
    <w:p w14:paraId="6DC25396" w14:textId="77777777" w:rsidR="0074378A" w:rsidRDefault="005F0D04">
      <w:pPr>
        <w:pStyle w:val="TOC3"/>
        <w:rPr>
          <w:rFonts w:asciiTheme="minorHAnsi" w:hAnsiTheme="minorHAnsi"/>
          <w:sz w:val="22"/>
        </w:rPr>
      </w:pPr>
      <w:hyperlink w:anchor="_Toc53598500" w:history="1">
        <w:r w:rsidR="0074378A" w:rsidRPr="00467EE4">
          <w:rPr>
            <w:rStyle w:val="Hyperlink"/>
          </w:rPr>
          <w:t>5.11.2</w:t>
        </w:r>
        <w:r w:rsidR="0074378A">
          <w:rPr>
            <w:rFonts w:asciiTheme="minorHAnsi" w:hAnsiTheme="minorHAnsi"/>
            <w:sz w:val="22"/>
          </w:rPr>
          <w:tab/>
        </w:r>
        <w:r w:rsidR="0074378A" w:rsidRPr="00467EE4">
          <w:rPr>
            <w:rStyle w:val="Hyperlink"/>
          </w:rPr>
          <w:t>Top of Pole Cabinet</w:t>
        </w:r>
        <w:r w:rsidR="0074378A">
          <w:rPr>
            <w:webHidden/>
          </w:rPr>
          <w:tab/>
        </w:r>
        <w:r w:rsidR="0074378A">
          <w:rPr>
            <w:webHidden/>
          </w:rPr>
          <w:fldChar w:fldCharType="begin"/>
        </w:r>
        <w:r w:rsidR="0074378A">
          <w:rPr>
            <w:webHidden/>
          </w:rPr>
          <w:instrText xml:space="preserve"> PAGEREF _Toc53598500 \h </w:instrText>
        </w:r>
        <w:r w:rsidR="0074378A">
          <w:rPr>
            <w:webHidden/>
          </w:rPr>
        </w:r>
        <w:r w:rsidR="0074378A">
          <w:rPr>
            <w:webHidden/>
          </w:rPr>
          <w:fldChar w:fldCharType="separate"/>
        </w:r>
        <w:r w:rsidR="0074378A">
          <w:rPr>
            <w:webHidden/>
          </w:rPr>
          <w:t>9</w:t>
        </w:r>
        <w:r w:rsidR="0074378A">
          <w:rPr>
            <w:webHidden/>
          </w:rPr>
          <w:fldChar w:fldCharType="end"/>
        </w:r>
      </w:hyperlink>
    </w:p>
    <w:p w14:paraId="530DA0F2" w14:textId="77777777" w:rsidR="00F83667" w:rsidRPr="005F474E" w:rsidRDefault="0054733A" w:rsidP="00021BD1">
      <w:pPr>
        <w:pStyle w:val="TOC1"/>
      </w:pPr>
      <w:r w:rsidRPr="00BC394B">
        <w:fldChar w:fldCharType="end"/>
      </w:r>
    </w:p>
    <w:p w14:paraId="4CE43CB4" w14:textId="77777777" w:rsidR="001A33D0" w:rsidRPr="00BC394B" w:rsidRDefault="001A33D0" w:rsidP="005F474E">
      <w:pPr>
        <w:pStyle w:val="BodyText"/>
        <w:sectPr w:rsidR="001A33D0" w:rsidRPr="00BC394B" w:rsidSect="00021BD1">
          <w:footerReference w:type="default" r:id="rId18"/>
          <w:headerReference w:type="first" r:id="rId19"/>
          <w:footerReference w:type="first" r:id="rId20"/>
          <w:pgSz w:w="11906" w:h="16838" w:code="9"/>
          <w:pgMar w:top="1440" w:right="1440" w:bottom="1440" w:left="1440" w:header="706" w:footer="720" w:gutter="562"/>
          <w:pgNumType w:fmt="lowerRoman"/>
          <w:cols w:space="720"/>
          <w:titlePg/>
          <w:docGrid w:linePitch="299"/>
        </w:sectPr>
      </w:pPr>
    </w:p>
    <w:p w14:paraId="6AF9A898" w14:textId="77777777" w:rsidR="001A33D0" w:rsidRPr="004A6967" w:rsidRDefault="006676C5" w:rsidP="004A6967">
      <w:pPr>
        <w:pStyle w:val="zzSTDTitle"/>
      </w:pPr>
      <w:r w:rsidRPr="004A6967">
        <w:lastRenderedPageBreak/>
        <w:t>System Specification</w:t>
      </w:r>
    </w:p>
    <w:p w14:paraId="06C5BBF2" w14:textId="77777777" w:rsidR="001A33D0" w:rsidRPr="00BC394B" w:rsidRDefault="001A33D0" w:rsidP="001A33D0">
      <w:pPr>
        <w:pStyle w:val="Heading1"/>
        <w:numPr>
          <w:ilvl w:val="0"/>
          <w:numId w:val="1"/>
        </w:numPr>
        <w:tabs>
          <w:tab w:val="clear" w:pos="432"/>
        </w:tabs>
        <w:ind w:left="0" w:firstLine="0"/>
      </w:pPr>
      <w:bookmarkStart w:id="0" w:name="_Toc353342671"/>
      <w:bookmarkStart w:id="1" w:name="_Toc53598468"/>
      <w:r w:rsidRPr="00BC394B">
        <w:t>Terms and definitions</w:t>
      </w:r>
      <w:bookmarkEnd w:id="0"/>
      <w:bookmarkEnd w:id="1"/>
    </w:p>
    <w:p w14:paraId="6AC7D59B" w14:textId="77777777" w:rsidR="0023436B" w:rsidRPr="0023436B" w:rsidRDefault="0023436B" w:rsidP="00FC52A7">
      <w:pPr>
        <w:pStyle w:val="BodyText"/>
        <w:rPr>
          <w:rStyle w:val="IntenseEmphasis"/>
        </w:rPr>
      </w:pPr>
      <w:r w:rsidRPr="0023436B">
        <w:rPr>
          <w:rStyle w:val="IntenseEmphasis"/>
        </w:rPr>
        <w:t>Select the option that applies, then delete the rest</w:t>
      </w:r>
      <w:r w:rsidR="0049221E">
        <w:rPr>
          <w:rStyle w:val="IntenseEmphasis"/>
        </w:rPr>
        <w:t xml:space="preserve"> of the paragraphs</w:t>
      </w:r>
      <w:r w:rsidRPr="0023436B">
        <w:rPr>
          <w:rStyle w:val="IntenseEmphasis"/>
        </w:rPr>
        <w:t>.</w:t>
      </w:r>
    </w:p>
    <w:p w14:paraId="0F5A78F9" w14:textId="77777777" w:rsidR="001A33D0" w:rsidRDefault="001A33D0" w:rsidP="00FC52A7">
      <w:pPr>
        <w:pStyle w:val="BodyText"/>
      </w:pPr>
      <w:r w:rsidRPr="00BC394B">
        <w:t>For the purposes of this document, the following terms and definitions apply</w:t>
      </w:r>
      <w:r w:rsidR="006F6A76">
        <w:t>.</w:t>
      </w:r>
    </w:p>
    <w:tbl>
      <w:tblPr>
        <w:tblStyle w:val="TableGrid"/>
        <w:tblW w:w="0" w:type="auto"/>
        <w:tblLook w:val="04A0" w:firstRow="1" w:lastRow="0" w:firstColumn="1" w:lastColumn="0" w:noHBand="0" w:noVBand="1"/>
      </w:tblPr>
      <w:tblGrid>
        <w:gridCol w:w="2071"/>
        <w:gridCol w:w="6383"/>
      </w:tblGrid>
      <w:tr w:rsidR="006F6A76" w:rsidRPr="00B54B46" w14:paraId="298A0377" w14:textId="77777777" w:rsidTr="00677756">
        <w:tc>
          <w:tcPr>
            <w:tcW w:w="2335" w:type="dxa"/>
          </w:tcPr>
          <w:p w14:paraId="1CDF9E09" w14:textId="77777777" w:rsidR="006F6A76" w:rsidRPr="00B54B46" w:rsidRDefault="006F6A76" w:rsidP="00B54B46">
            <w:pPr>
              <w:pStyle w:val="Tablebody"/>
              <w:rPr>
                <w:b/>
                <w:bCs/>
              </w:rPr>
            </w:pPr>
            <w:r w:rsidRPr="00B54B46">
              <w:rPr>
                <w:b/>
                <w:bCs/>
              </w:rPr>
              <w:t>Term</w:t>
            </w:r>
          </w:p>
        </w:tc>
        <w:tc>
          <w:tcPr>
            <w:tcW w:w="7406" w:type="dxa"/>
          </w:tcPr>
          <w:p w14:paraId="49BE6DE0" w14:textId="77777777" w:rsidR="006F6A76" w:rsidRPr="00B54B46" w:rsidRDefault="006F6A76" w:rsidP="00B54B46">
            <w:pPr>
              <w:pStyle w:val="Tablebody"/>
              <w:rPr>
                <w:b/>
                <w:bCs/>
              </w:rPr>
            </w:pPr>
            <w:r w:rsidRPr="00B54B46">
              <w:rPr>
                <w:b/>
                <w:bCs/>
              </w:rPr>
              <w:t>Definition</w:t>
            </w:r>
          </w:p>
        </w:tc>
      </w:tr>
      <w:tr w:rsidR="006F6A76" w14:paraId="658426A5" w14:textId="77777777" w:rsidTr="00677756">
        <w:tc>
          <w:tcPr>
            <w:tcW w:w="2335" w:type="dxa"/>
          </w:tcPr>
          <w:p w14:paraId="2EB3C4F2" w14:textId="77777777" w:rsidR="006F6A76" w:rsidRDefault="006F6A76" w:rsidP="00B54B46">
            <w:pPr>
              <w:pStyle w:val="Tablebody"/>
            </w:pPr>
          </w:p>
        </w:tc>
        <w:tc>
          <w:tcPr>
            <w:tcW w:w="7406" w:type="dxa"/>
          </w:tcPr>
          <w:p w14:paraId="41975427" w14:textId="77777777" w:rsidR="006F6A76" w:rsidRDefault="006F6A76" w:rsidP="00B54B46">
            <w:pPr>
              <w:pStyle w:val="Tablebody"/>
            </w:pPr>
          </w:p>
        </w:tc>
      </w:tr>
      <w:tr w:rsidR="006F6A76" w14:paraId="137DA013" w14:textId="77777777" w:rsidTr="00677756">
        <w:tc>
          <w:tcPr>
            <w:tcW w:w="2335" w:type="dxa"/>
          </w:tcPr>
          <w:p w14:paraId="19CB76EA" w14:textId="77777777" w:rsidR="006F6A76" w:rsidRDefault="006F6A76" w:rsidP="00B54B46">
            <w:pPr>
              <w:pStyle w:val="Tablebody"/>
            </w:pPr>
          </w:p>
        </w:tc>
        <w:tc>
          <w:tcPr>
            <w:tcW w:w="7406" w:type="dxa"/>
          </w:tcPr>
          <w:p w14:paraId="2D9DA2DC" w14:textId="77777777" w:rsidR="006F6A76" w:rsidRDefault="006F6A76" w:rsidP="00B54B46">
            <w:pPr>
              <w:pStyle w:val="Tablebody"/>
            </w:pPr>
          </w:p>
        </w:tc>
      </w:tr>
      <w:tr w:rsidR="006F6A76" w14:paraId="190A0EC8" w14:textId="77777777" w:rsidTr="00677756">
        <w:tc>
          <w:tcPr>
            <w:tcW w:w="2335" w:type="dxa"/>
          </w:tcPr>
          <w:p w14:paraId="5572BDAF" w14:textId="77777777" w:rsidR="006F6A76" w:rsidRDefault="006F6A76" w:rsidP="00B54B46">
            <w:pPr>
              <w:pStyle w:val="Tablebody"/>
            </w:pPr>
          </w:p>
        </w:tc>
        <w:tc>
          <w:tcPr>
            <w:tcW w:w="7406" w:type="dxa"/>
          </w:tcPr>
          <w:p w14:paraId="2DE3D90A" w14:textId="77777777" w:rsidR="006F6A76" w:rsidRDefault="006F6A76" w:rsidP="00B54B46">
            <w:pPr>
              <w:pStyle w:val="Tablebody"/>
            </w:pPr>
          </w:p>
        </w:tc>
      </w:tr>
    </w:tbl>
    <w:p w14:paraId="31E5C056" w14:textId="77777777" w:rsidR="008A7BF2" w:rsidRDefault="008A7BF2" w:rsidP="008A7BF2">
      <w:pPr>
        <w:pStyle w:val="BodyText"/>
      </w:pPr>
      <w:r w:rsidRPr="002D7FDC">
        <w:t>The system shall conform to the current edition of the MUTCD or bear interim approval.</w:t>
      </w:r>
    </w:p>
    <w:p w14:paraId="56106720" w14:textId="77777777" w:rsidR="001A33D0" w:rsidRDefault="001A33D0" w:rsidP="00FC52A7">
      <w:pPr>
        <w:pStyle w:val="BodyText"/>
      </w:pPr>
      <w:r w:rsidRPr="00BC394B">
        <w:t>No terms and definitions are listed in this document.</w:t>
      </w:r>
    </w:p>
    <w:p w14:paraId="4E512631" w14:textId="77777777" w:rsidR="001A33D0" w:rsidRPr="00BC394B" w:rsidRDefault="00AB6D51" w:rsidP="00B54B46">
      <w:pPr>
        <w:pStyle w:val="Heading1"/>
        <w:numPr>
          <w:ilvl w:val="0"/>
          <w:numId w:val="1"/>
        </w:numPr>
        <w:tabs>
          <w:tab w:val="clear" w:pos="432"/>
        </w:tabs>
        <w:ind w:left="0" w:firstLine="0"/>
      </w:pPr>
      <w:bookmarkStart w:id="2" w:name="_Toc53598469"/>
      <w:r>
        <w:t>Project Location</w:t>
      </w:r>
      <w:bookmarkEnd w:id="2"/>
    </w:p>
    <w:p w14:paraId="1A331167" w14:textId="77777777" w:rsidR="001A33D0" w:rsidRDefault="00105FC9" w:rsidP="00105FC9">
      <w:pPr>
        <w:pStyle w:val="BodyText"/>
      </w:pPr>
      <w:r>
        <w:t xml:space="preserve">The system consists of the materials for the installation of a </w:t>
      </w:r>
      <w:r w:rsidR="00AF7065">
        <w:t>[</w:t>
      </w:r>
      <w:r w:rsidR="00AF7065" w:rsidRPr="00AF7065">
        <w:rPr>
          <w:color w:val="5B9BD5" w:themeColor="accent1"/>
        </w:rPr>
        <w:t>System Description</w:t>
      </w:r>
      <w:r w:rsidR="00AF7065">
        <w:t>]</w:t>
      </w:r>
      <w:r>
        <w:t xml:space="preserve"> to be used for the pedestrian crossing in </w:t>
      </w:r>
      <w:r w:rsidR="00B54B46">
        <w:t>[</w:t>
      </w:r>
      <w:r w:rsidRPr="0049221E">
        <w:rPr>
          <w:color w:val="5B9BD5" w:themeColor="accent1"/>
        </w:rPr>
        <w:t>Location</w:t>
      </w:r>
      <w:r w:rsidR="00B54B46">
        <w:t>]</w:t>
      </w:r>
      <w:r>
        <w:t xml:space="preserve">, at </w:t>
      </w:r>
      <w:r w:rsidR="00B54B46">
        <w:t>[</w:t>
      </w:r>
      <w:r w:rsidRPr="0049221E">
        <w:rPr>
          <w:color w:val="5B9BD5" w:themeColor="accent1"/>
        </w:rPr>
        <w:t>Site</w:t>
      </w:r>
      <w:r w:rsidR="00B54B46">
        <w:t>]</w:t>
      </w:r>
      <w:r>
        <w:t xml:space="preserve"> to alert motorists that they are approaching an active pedestrian crossing occupied or about to be occupied by one or more pedestrians</w:t>
      </w:r>
      <w:r w:rsidR="003945B9">
        <w:t>.</w:t>
      </w:r>
    </w:p>
    <w:p w14:paraId="342F499A" w14:textId="77777777" w:rsidR="003945B9" w:rsidRPr="00BC394B" w:rsidRDefault="00094785" w:rsidP="00105FC9">
      <w:pPr>
        <w:pStyle w:val="BodyText"/>
      </w:pPr>
      <w:r w:rsidRPr="00094785">
        <w:t xml:space="preserve">The installer’s responsibilities would consist of installing system and auxiliary components such as </w:t>
      </w:r>
      <w:r w:rsidR="00840A53" w:rsidRPr="00094785">
        <w:t>poles, signs, pushbuttons, automatic detection</w:t>
      </w:r>
      <w:r w:rsidRPr="00094785">
        <w:t>, and the construction of facilities to support the system, as outlined in these specifications and in strict adherence to the manufacturer’s installation requirements as outlined in, but not limited to, the manufacturer’s installation instructions</w:t>
      </w:r>
      <w:r>
        <w:t>.</w:t>
      </w:r>
    </w:p>
    <w:p w14:paraId="152760BB" w14:textId="77777777" w:rsidR="001A33D0" w:rsidRPr="00BC394B" w:rsidRDefault="007F4E33" w:rsidP="001A33D0">
      <w:pPr>
        <w:pStyle w:val="Heading1"/>
        <w:numPr>
          <w:ilvl w:val="0"/>
          <w:numId w:val="1"/>
        </w:numPr>
        <w:tabs>
          <w:tab w:val="clear" w:pos="432"/>
        </w:tabs>
        <w:ind w:left="0" w:firstLine="0"/>
      </w:pPr>
      <w:bookmarkStart w:id="3" w:name="_Toc53598470"/>
      <w:r>
        <w:t>Installer Respo</w:t>
      </w:r>
      <w:r w:rsidR="00C505C8">
        <w:t>n</w:t>
      </w:r>
      <w:r>
        <w:t>sibilities</w:t>
      </w:r>
      <w:bookmarkEnd w:id="3"/>
    </w:p>
    <w:p w14:paraId="22B699DC" w14:textId="77777777" w:rsidR="001A33D0" w:rsidRDefault="00E03278" w:rsidP="00E03278">
      <w:pPr>
        <w:pStyle w:val="BodyText"/>
      </w:pPr>
      <w:r>
        <w:t xml:space="preserve">Several utilities may exist in the area; any and all utilities’ locations shown in any plans should be considered approximate. The installer </w:t>
      </w:r>
      <w:r w:rsidRPr="00E03278">
        <w:t>shall</w:t>
      </w:r>
      <w:r>
        <w:t xml:space="preserve"> be responsible for calling the appropriate authority and all affected utility companies prior to any drilling or excavation on this project</w:t>
      </w:r>
      <w:r w:rsidR="001A33D0" w:rsidRPr="00BC394B">
        <w:t>.</w:t>
      </w:r>
    </w:p>
    <w:p w14:paraId="5239620A" w14:textId="77777777" w:rsidR="00E03278" w:rsidRDefault="00637BB3" w:rsidP="00E03278">
      <w:pPr>
        <w:pStyle w:val="BodyText"/>
      </w:pPr>
      <w:r w:rsidRPr="00637BB3">
        <w:t>The installer shall stake all proposed accessible push button station locations, ground box locations, conduit, and pole locations after utility locations are finalized. The engineer having authority must approve these locations prior to any drilling or excavation on the project.</w:t>
      </w:r>
    </w:p>
    <w:p w14:paraId="7E7300A8" w14:textId="77777777" w:rsidR="002D7FDC" w:rsidRDefault="002D7FDC" w:rsidP="002D7FDC">
      <w:pPr>
        <w:pStyle w:val="Heading1"/>
      </w:pPr>
      <w:bookmarkStart w:id="4" w:name="_Toc53598471"/>
      <w:r>
        <w:t>Warranty</w:t>
      </w:r>
      <w:bookmarkEnd w:id="4"/>
    </w:p>
    <w:p w14:paraId="1CED23DF" w14:textId="77777777" w:rsidR="002D7FDC" w:rsidRDefault="003C37C5" w:rsidP="002D7FDC">
      <w:pPr>
        <w:pStyle w:val="BodyText"/>
        <w:rPr>
          <w:lang w:eastAsia="ja-JP"/>
        </w:rPr>
      </w:pPr>
      <w:r w:rsidRPr="003C37C5">
        <w:rPr>
          <w:lang w:eastAsia="ja-JP"/>
        </w:rPr>
        <w:t>System components shall have a non-pro</w:t>
      </w:r>
      <w:r>
        <w:rPr>
          <w:lang w:eastAsia="ja-JP"/>
        </w:rPr>
        <w:t>-</w:t>
      </w:r>
      <w:r w:rsidRPr="003C37C5">
        <w:rPr>
          <w:lang w:eastAsia="ja-JP"/>
        </w:rPr>
        <w:t xml:space="preserve">rated warranty period of </w:t>
      </w:r>
      <w:r>
        <w:rPr>
          <w:lang w:eastAsia="ja-JP"/>
        </w:rPr>
        <w:t>five (5)</w:t>
      </w:r>
      <w:r w:rsidRPr="003C37C5">
        <w:rPr>
          <w:lang w:eastAsia="ja-JP"/>
        </w:rPr>
        <w:t xml:space="preserve"> years against manufacture defects and failure under normal use</w:t>
      </w:r>
      <w:r>
        <w:rPr>
          <w:lang w:eastAsia="ja-JP"/>
        </w:rPr>
        <w:t>.</w:t>
      </w:r>
    </w:p>
    <w:p w14:paraId="5085D8C9" w14:textId="77777777" w:rsidR="003C37C5" w:rsidRPr="002D7FDC" w:rsidRDefault="00156D7A" w:rsidP="00156D7A">
      <w:pPr>
        <w:pStyle w:val="Heading1"/>
      </w:pPr>
      <w:bookmarkStart w:id="5" w:name="_Toc53598472"/>
      <w:r>
        <w:lastRenderedPageBreak/>
        <w:t>Technical Specifications</w:t>
      </w:r>
      <w:bookmarkEnd w:id="5"/>
    </w:p>
    <w:p w14:paraId="39DA6864" w14:textId="77777777" w:rsidR="00472366" w:rsidRDefault="009B67BA" w:rsidP="00472366">
      <w:pPr>
        <w:pStyle w:val="BodyText"/>
        <w:rPr>
          <w:lang w:eastAsia="ja-JP"/>
        </w:rPr>
      </w:pPr>
      <w:r w:rsidRPr="00A814E5">
        <w:rPr>
          <w:rStyle w:val="Strong"/>
          <w:lang w:eastAsia="ja-JP"/>
        </w:rPr>
        <w:t>IMPORTANT</w:t>
      </w:r>
      <w:r w:rsidRPr="009B67BA">
        <w:rPr>
          <w:lang w:eastAsia="ja-JP"/>
        </w:rPr>
        <w:t>:</w:t>
      </w:r>
      <w:r w:rsidR="00A814E5">
        <w:rPr>
          <w:lang w:eastAsia="ja-JP"/>
        </w:rPr>
        <w:t xml:space="preserve"> </w:t>
      </w:r>
      <w:r w:rsidRPr="009B67BA">
        <w:rPr>
          <w:lang w:eastAsia="ja-JP"/>
        </w:rPr>
        <w:t xml:space="preserve">If the installer wishes to submit an alternate system for an approved equal (“equal” is defined herein as meeting or exceeding all the specifications shown in this document), specifications of the proposed alternate that fully conform to the following specifications shall be submitted to the Engineer having jurisdiction at least </w:t>
      </w:r>
      <w:r w:rsidR="00AF7065">
        <w:rPr>
          <w:lang w:eastAsia="ja-JP"/>
        </w:rPr>
        <w:t>sixty</w:t>
      </w:r>
      <w:r w:rsidRPr="009B67BA">
        <w:rPr>
          <w:lang w:eastAsia="ja-JP"/>
        </w:rPr>
        <w:t xml:space="preserve"> (</w:t>
      </w:r>
      <w:r w:rsidR="00AF7065">
        <w:rPr>
          <w:lang w:eastAsia="ja-JP"/>
        </w:rPr>
        <w:t>6</w:t>
      </w:r>
      <w:r w:rsidRPr="009B67BA">
        <w:rPr>
          <w:lang w:eastAsia="ja-JP"/>
        </w:rPr>
        <w:t>0) working days prior to the bid opening date as determined in the bid solicitation notice. No proposed “equal” product proposed after the 60 day advance will be accepted, and it is therefore assumed the successful bidder on this project will install the specified product if no approval has been issued by the Engineer Having Jurisdiction.</w:t>
      </w:r>
    </w:p>
    <w:p w14:paraId="0AE3A836" w14:textId="77777777" w:rsidR="00677756" w:rsidRDefault="00677756" w:rsidP="00677756">
      <w:pPr>
        <w:pStyle w:val="Heading2"/>
      </w:pPr>
      <w:bookmarkStart w:id="6" w:name="_Toc53598473"/>
      <w:r>
        <w:t>System Controller</w:t>
      </w:r>
      <w:bookmarkEnd w:id="6"/>
    </w:p>
    <w:p w14:paraId="5AB8D7F6" w14:textId="77777777" w:rsidR="00677756" w:rsidRPr="00EC244E" w:rsidRDefault="00677756" w:rsidP="00677756">
      <w:pPr>
        <w:pStyle w:val="BodyText"/>
        <w:rPr>
          <w:i/>
          <w:iCs/>
          <w:color w:val="5B9BD5" w:themeColor="accent1"/>
          <w:lang w:eastAsia="ja-JP"/>
        </w:rPr>
      </w:pPr>
      <w:r w:rsidRPr="00C40C73">
        <w:rPr>
          <w:b/>
          <w:bCs/>
          <w:i/>
          <w:iCs/>
          <w:color w:val="5B9BD5" w:themeColor="accent1"/>
          <w:lang w:eastAsia="ja-JP"/>
        </w:rPr>
        <w:t>Verify details of this section depending on which controller is specified</w:t>
      </w:r>
      <w:r w:rsidRPr="00EC244E">
        <w:rPr>
          <w:i/>
          <w:iCs/>
          <w:color w:val="5B9BD5" w:themeColor="accent1"/>
          <w:lang w:eastAsia="ja-JP"/>
        </w:rPr>
        <w:t xml:space="preserve">. </w:t>
      </w:r>
      <w:r>
        <w:rPr>
          <w:i/>
          <w:iCs/>
          <w:color w:val="5B9BD5" w:themeColor="accent1"/>
          <w:lang w:eastAsia="ja-JP"/>
        </w:rPr>
        <w:t>Refer to the current data sheet for the required system controller.</w:t>
      </w:r>
    </w:p>
    <w:p w14:paraId="0041E8FD" w14:textId="77777777" w:rsidR="00677756" w:rsidRDefault="00677756" w:rsidP="00677756">
      <w:pPr>
        <w:pStyle w:val="ListNumber"/>
        <w:numPr>
          <w:ilvl w:val="0"/>
          <w:numId w:val="0"/>
        </w:numPr>
        <w:rPr>
          <w:lang w:eastAsia="ja-JP"/>
        </w:rPr>
      </w:pPr>
      <w:r>
        <w:rPr>
          <w:lang w:eastAsia="ja-JP"/>
        </w:rPr>
        <w:t>The system controller for this system shall be as follows:</w:t>
      </w:r>
    </w:p>
    <w:p w14:paraId="7B93E59B" w14:textId="77777777" w:rsidR="00677756" w:rsidRDefault="00677756" w:rsidP="00C30C52">
      <w:pPr>
        <w:pStyle w:val="ListNumber"/>
        <w:numPr>
          <w:ilvl w:val="0"/>
          <w:numId w:val="16"/>
        </w:numPr>
        <w:rPr>
          <w:lang w:eastAsia="ja-JP"/>
        </w:rPr>
      </w:pPr>
      <w:r>
        <w:rPr>
          <w:lang w:eastAsia="ja-JP"/>
        </w:rPr>
        <w:t xml:space="preserve">Type: </w:t>
      </w:r>
      <w:r w:rsidR="00300597">
        <w:rPr>
          <w:lang w:eastAsia="ja-JP"/>
        </w:rPr>
        <w:t>LaneLight MK10</w:t>
      </w:r>
    </w:p>
    <w:p w14:paraId="73DC783F" w14:textId="77777777" w:rsidR="00677756" w:rsidRDefault="00677756" w:rsidP="00C30C52">
      <w:pPr>
        <w:pStyle w:val="ListNumber"/>
        <w:numPr>
          <w:ilvl w:val="0"/>
          <w:numId w:val="16"/>
        </w:numPr>
        <w:rPr>
          <w:lang w:eastAsia="ja-JP"/>
        </w:rPr>
      </w:pPr>
      <w:r>
        <w:rPr>
          <w:lang w:eastAsia="ja-JP"/>
        </w:rPr>
        <w:t>Casing material:</w:t>
      </w:r>
      <w:r w:rsidR="00C40C73">
        <w:rPr>
          <w:lang w:eastAsia="ja-JP"/>
        </w:rPr>
        <w:t xml:space="preserve"> Anodized aluminum</w:t>
      </w:r>
    </w:p>
    <w:p w14:paraId="6BFE0ABC" w14:textId="77777777" w:rsidR="00677756" w:rsidRDefault="00677756" w:rsidP="00C30C52">
      <w:pPr>
        <w:pStyle w:val="ListNumber"/>
        <w:numPr>
          <w:ilvl w:val="0"/>
          <w:numId w:val="16"/>
        </w:numPr>
        <w:rPr>
          <w:lang w:eastAsia="ja-JP"/>
        </w:rPr>
      </w:pPr>
      <w:r>
        <w:rPr>
          <w:lang w:eastAsia="ja-JP"/>
        </w:rPr>
        <w:t xml:space="preserve">Operating temperature range: </w:t>
      </w:r>
      <w:r w:rsidR="00C40C73">
        <w:rPr>
          <w:lang w:eastAsia="ja-JP"/>
        </w:rPr>
        <w:t>-40°C to 65°C (-40°F to 149°F)</w:t>
      </w:r>
    </w:p>
    <w:p w14:paraId="0BEEC643" w14:textId="77777777" w:rsidR="00677756" w:rsidRDefault="00677756" w:rsidP="00C30C52">
      <w:pPr>
        <w:pStyle w:val="ListNumber"/>
        <w:numPr>
          <w:ilvl w:val="0"/>
          <w:numId w:val="16"/>
        </w:numPr>
        <w:rPr>
          <w:lang w:eastAsia="ja-JP"/>
        </w:rPr>
      </w:pPr>
      <w:r>
        <w:rPr>
          <w:lang w:eastAsia="ja-JP"/>
        </w:rPr>
        <w:t xml:space="preserve">Operating voltage: </w:t>
      </w:r>
      <w:r w:rsidR="00C40C73">
        <w:rPr>
          <w:lang w:eastAsia="ja-JP"/>
        </w:rPr>
        <w:t>10-30 VDC</w:t>
      </w:r>
    </w:p>
    <w:p w14:paraId="6238A479" w14:textId="77777777" w:rsidR="00677756" w:rsidRDefault="00677756" w:rsidP="00C30C52">
      <w:pPr>
        <w:pStyle w:val="ListNumber"/>
        <w:numPr>
          <w:ilvl w:val="0"/>
          <w:numId w:val="16"/>
        </w:numPr>
        <w:rPr>
          <w:lang w:eastAsia="ja-JP"/>
        </w:rPr>
      </w:pPr>
      <w:r>
        <w:rPr>
          <w:lang w:eastAsia="ja-JP"/>
        </w:rPr>
        <w:t>Supply voltage</w:t>
      </w:r>
      <w:r w:rsidR="00300597">
        <w:rPr>
          <w:lang w:eastAsia="ja-JP"/>
        </w:rPr>
        <w:t>:</w:t>
      </w:r>
      <w:r>
        <w:rPr>
          <w:lang w:eastAsia="ja-JP"/>
        </w:rPr>
        <w:t xml:space="preserve"> 12 VDC (typically 12V DC Photo Voltaic) </w:t>
      </w:r>
      <w:r w:rsidRPr="00300597">
        <w:rPr>
          <w:b/>
          <w:bCs/>
          <w:lang w:eastAsia="ja-JP"/>
        </w:rPr>
        <w:t>OR</w:t>
      </w:r>
      <w:r>
        <w:rPr>
          <w:lang w:eastAsia="ja-JP"/>
        </w:rPr>
        <w:t xml:space="preserve"> 110 to 240 volts AC line voltage with factory supplied power converter</w:t>
      </w:r>
    </w:p>
    <w:p w14:paraId="320A8F46" w14:textId="77777777" w:rsidR="00677756" w:rsidRDefault="00677756" w:rsidP="00677756">
      <w:pPr>
        <w:pStyle w:val="ListNumber"/>
        <w:rPr>
          <w:lang w:eastAsia="ja-JP"/>
        </w:rPr>
      </w:pPr>
      <w:r>
        <w:rPr>
          <w:lang w:eastAsia="ja-JP"/>
        </w:rPr>
        <w:t xml:space="preserve">Output voltage: </w:t>
      </w:r>
      <w:r w:rsidR="00C40C73">
        <w:rPr>
          <w:lang w:eastAsia="ja-JP"/>
        </w:rPr>
        <w:t>12 VDC w/24 VDC for LaneLight IRWLs</w:t>
      </w:r>
    </w:p>
    <w:p w14:paraId="5A2737AF" w14:textId="77777777" w:rsidR="00677756" w:rsidRDefault="00677756" w:rsidP="00677756">
      <w:pPr>
        <w:pStyle w:val="ListNumber"/>
        <w:rPr>
          <w:lang w:eastAsia="ja-JP"/>
        </w:rPr>
      </w:pPr>
      <w:r>
        <w:rPr>
          <w:lang w:eastAsia="ja-JP"/>
        </w:rPr>
        <w:t>Transient/Inrush current limiting – internal on all outputs</w:t>
      </w:r>
    </w:p>
    <w:p w14:paraId="2D902AD0" w14:textId="77777777" w:rsidR="00677756" w:rsidRDefault="00677756" w:rsidP="00677756">
      <w:pPr>
        <w:pStyle w:val="ListNumber"/>
        <w:rPr>
          <w:lang w:eastAsia="ja-JP"/>
        </w:rPr>
      </w:pPr>
      <w:r>
        <w:rPr>
          <w:lang w:eastAsia="ja-JP"/>
        </w:rPr>
        <w:t>Overload –internal, auto-reset circuit breakers on outputs, 10A threshold on two output channels</w:t>
      </w:r>
    </w:p>
    <w:p w14:paraId="0EC7392B" w14:textId="77777777" w:rsidR="00677756" w:rsidRDefault="00677756" w:rsidP="00677756">
      <w:pPr>
        <w:pStyle w:val="ListNumber"/>
        <w:rPr>
          <w:lang w:eastAsia="ja-JP"/>
        </w:rPr>
      </w:pPr>
      <w:r>
        <w:rPr>
          <w:lang w:eastAsia="ja-JP"/>
        </w:rPr>
        <w:t>Power Factor Correction – provided, Power Output limiting – 120%</w:t>
      </w:r>
    </w:p>
    <w:p w14:paraId="0BE8E4AA" w14:textId="77777777" w:rsidR="00677756" w:rsidRDefault="00677756" w:rsidP="00677756">
      <w:pPr>
        <w:pStyle w:val="ListNumber"/>
        <w:rPr>
          <w:lang w:eastAsia="ja-JP"/>
        </w:rPr>
      </w:pPr>
      <w:r>
        <w:rPr>
          <w:lang w:eastAsia="ja-JP"/>
        </w:rPr>
        <w:t>Short Circuit – Continuous protection, intermittent cycle permitted</w:t>
      </w:r>
    </w:p>
    <w:p w14:paraId="00991086" w14:textId="77777777" w:rsidR="00677756" w:rsidRDefault="00677756" w:rsidP="00677756">
      <w:pPr>
        <w:pStyle w:val="ListNumber"/>
        <w:rPr>
          <w:lang w:eastAsia="ja-JP"/>
        </w:rPr>
      </w:pPr>
      <w:r>
        <w:rPr>
          <w:lang w:eastAsia="ja-JP"/>
        </w:rPr>
        <w:t>Day/ night mode control – automatic PV Panel or photocell sensed</w:t>
      </w:r>
    </w:p>
    <w:p w14:paraId="0B1B9217" w14:textId="77777777" w:rsidR="00677756" w:rsidRDefault="00677756" w:rsidP="00677756">
      <w:pPr>
        <w:pStyle w:val="ListNumber"/>
        <w:rPr>
          <w:lang w:eastAsia="ja-JP"/>
        </w:rPr>
      </w:pPr>
      <w:r>
        <w:rPr>
          <w:lang w:eastAsia="ja-JP"/>
        </w:rPr>
        <w:t>Night Brightness automatic, minimum level adjustable</w:t>
      </w:r>
    </w:p>
    <w:p w14:paraId="3BC032AE" w14:textId="77777777" w:rsidR="00677756" w:rsidRDefault="00677756" w:rsidP="00677756">
      <w:pPr>
        <w:pStyle w:val="ListNumber"/>
        <w:rPr>
          <w:lang w:eastAsia="ja-JP"/>
        </w:rPr>
      </w:pPr>
      <w:r>
        <w:rPr>
          <w:lang w:eastAsia="ja-JP"/>
        </w:rPr>
        <w:t xml:space="preserve">Activation time: </w:t>
      </w:r>
      <w:r w:rsidR="00C40C73">
        <w:rPr>
          <w:lang w:eastAsia="ja-JP"/>
        </w:rPr>
        <w:t>0 to 120 seconds, or continuous</w:t>
      </w:r>
    </w:p>
    <w:p w14:paraId="576516A3" w14:textId="77777777" w:rsidR="00677756" w:rsidRDefault="00677756" w:rsidP="00677756">
      <w:pPr>
        <w:pStyle w:val="ListNumber"/>
        <w:rPr>
          <w:lang w:eastAsia="ja-JP"/>
        </w:rPr>
      </w:pPr>
      <w:r>
        <w:rPr>
          <w:lang w:eastAsia="ja-JP"/>
        </w:rPr>
        <w:t xml:space="preserve">Pattern Mode: </w:t>
      </w:r>
      <w:r w:rsidR="00C40C73">
        <w:rPr>
          <w:lang w:eastAsia="ja-JP"/>
        </w:rPr>
        <w:t>All approved patterns</w:t>
      </w:r>
    </w:p>
    <w:p w14:paraId="5C225011" w14:textId="77777777" w:rsidR="00677756" w:rsidRDefault="00677756" w:rsidP="00677756">
      <w:pPr>
        <w:pStyle w:val="ListNumber"/>
        <w:rPr>
          <w:lang w:eastAsia="ja-JP"/>
        </w:rPr>
      </w:pPr>
      <w:r>
        <w:rPr>
          <w:lang w:eastAsia="ja-JP"/>
        </w:rPr>
        <w:t>Configuration:</w:t>
      </w:r>
      <w:r w:rsidR="00300597">
        <w:rPr>
          <w:lang w:eastAsia="ja-JP"/>
        </w:rPr>
        <w:t xml:space="preserve"> </w:t>
      </w:r>
      <w:r w:rsidR="00C40C73">
        <w:rPr>
          <w:lang w:eastAsia="ja-JP"/>
        </w:rPr>
        <w:t>On board menu or remote</w:t>
      </w:r>
    </w:p>
    <w:p w14:paraId="2B6688C0" w14:textId="77777777" w:rsidR="00677756" w:rsidRDefault="00677756" w:rsidP="00677756">
      <w:pPr>
        <w:pStyle w:val="ListNumber"/>
        <w:rPr>
          <w:lang w:eastAsia="ja-JP"/>
        </w:rPr>
      </w:pPr>
      <w:r>
        <w:rPr>
          <w:lang w:eastAsia="ja-JP"/>
        </w:rPr>
        <w:t xml:space="preserve">Diagnostics: </w:t>
      </w:r>
      <w:r w:rsidR="00C40C73">
        <w:rPr>
          <w:lang w:eastAsia="ja-JP"/>
        </w:rPr>
        <w:t>On board menu or remote</w:t>
      </w:r>
    </w:p>
    <w:p w14:paraId="1798E8CC" w14:textId="77777777" w:rsidR="00677756" w:rsidRDefault="00677756" w:rsidP="00677756">
      <w:pPr>
        <w:pStyle w:val="ListNumber"/>
        <w:rPr>
          <w:lang w:eastAsia="ja-JP"/>
        </w:rPr>
      </w:pPr>
      <w:r>
        <w:rPr>
          <w:lang w:eastAsia="ja-JP"/>
        </w:rPr>
        <w:t xml:space="preserve">Remote access: </w:t>
      </w:r>
      <w:r w:rsidR="00C40C73">
        <w:rPr>
          <w:lang w:eastAsia="ja-JP"/>
        </w:rPr>
        <w:t>Any modem (if applicable)</w:t>
      </w:r>
    </w:p>
    <w:p w14:paraId="602792AE" w14:textId="77777777" w:rsidR="00677756" w:rsidRDefault="00677756" w:rsidP="00677756">
      <w:pPr>
        <w:pStyle w:val="ListNumber"/>
        <w:rPr>
          <w:lang w:eastAsia="ja-JP"/>
        </w:rPr>
      </w:pPr>
      <w:r>
        <w:rPr>
          <w:lang w:eastAsia="ja-JP"/>
        </w:rPr>
        <w:t xml:space="preserve">Terminal connection type: </w:t>
      </w:r>
      <w:r w:rsidR="00C40C73">
        <w:rPr>
          <w:lang w:eastAsia="ja-JP"/>
        </w:rPr>
        <w:t>Screw terminals</w:t>
      </w:r>
    </w:p>
    <w:p w14:paraId="6932FC5E" w14:textId="77777777" w:rsidR="00677756" w:rsidRDefault="00677756" w:rsidP="00677756">
      <w:pPr>
        <w:pStyle w:val="ListNumber"/>
        <w:rPr>
          <w:lang w:eastAsia="ja-JP"/>
        </w:rPr>
      </w:pPr>
      <w:r>
        <w:rPr>
          <w:lang w:eastAsia="ja-JP"/>
        </w:rPr>
        <w:t xml:space="preserve">Standards compliance: </w:t>
      </w:r>
      <w:r w:rsidR="00C40C73">
        <w:rPr>
          <w:lang w:eastAsia="ja-JP"/>
        </w:rPr>
        <w:t>NEMA</w:t>
      </w:r>
    </w:p>
    <w:p w14:paraId="64089636" w14:textId="77777777" w:rsidR="00677756" w:rsidRDefault="00677756" w:rsidP="00677756">
      <w:pPr>
        <w:pStyle w:val="Heading2"/>
      </w:pPr>
      <w:bookmarkStart w:id="7" w:name="_Toc53598474"/>
      <w:r>
        <w:t>Communication</w:t>
      </w:r>
      <w:bookmarkEnd w:id="7"/>
    </w:p>
    <w:p w14:paraId="38777D52" w14:textId="77777777" w:rsidR="00677756" w:rsidRPr="0022675D" w:rsidRDefault="00677756" w:rsidP="00677756">
      <w:pPr>
        <w:pStyle w:val="BodyText"/>
        <w:rPr>
          <w:rStyle w:val="IntenseEmphasis"/>
          <w:lang w:eastAsia="ja-JP"/>
        </w:rPr>
      </w:pPr>
      <w:r w:rsidRPr="0022675D">
        <w:rPr>
          <w:rStyle w:val="IntenseEmphasis"/>
        </w:rPr>
        <w:t>Select which options apply and delete the rest.</w:t>
      </w:r>
    </w:p>
    <w:p w14:paraId="5B0F7540" w14:textId="77777777" w:rsidR="00677756" w:rsidRDefault="00677756" w:rsidP="00677756">
      <w:pPr>
        <w:pStyle w:val="BodyText"/>
        <w:rPr>
          <w:lang w:eastAsia="ja-JP"/>
        </w:rPr>
      </w:pPr>
      <w:r>
        <w:rPr>
          <w:lang w:eastAsia="ja-JP"/>
        </w:rPr>
        <w:lastRenderedPageBreak/>
        <w:t>This section is to describe communication between system control units and/or from system to cloud, etc.</w:t>
      </w:r>
    </w:p>
    <w:p w14:paraId="7B11F682" w14:textId="77777777" w:rsidR="00677756" w:rsidRDefault="00677756" w:rsidP="00C30C52">
      <w:pPr>
        <w:pStyle w:val="ListNumber"/>
        <w:numPr>
          <w:ilvl w:val="0"/>
          <w:numId w:val="15"/>
        </w:numPr>
        <w:rPr>
          <w:lang w:eastAsia="ja-JP"/>
        </w:rPr>
      </w:pPr>
      <w:r>
        <w:rPr>
          <w:lang w:eastAsia="ja-JP"/>
        </w:rPr>
        <w:t>Stand-alone, hard-wired to flasher devices</w:t>
      </w:r>
    </w:p>
    <w:p w14:paraId="7B2AC665" w14:textId="77777777" w:rsidR="00677756" w:rsidRDefault="00677756" w:rsidP="00C30C52">
      <w:pPr>
        <w:pStyle w:val="ListNumber"/>
        <w:numPr>
          <w:ilvl w:val="0"/>
          <w:numId w:val="15"/>
        </w:numPr>
        <w:rPr>
          <w:lang w:eastAsia="ja-JP"/>
        </w:rPr>
      </w:pPr>
      <w:r>
        <w:rPr>
          <w:lang w:eastAsia="ja-JP"/>
        </w:rPr>
        <w:t>Unit to unit wireless communication: Frequency: ISM-B and 2.4GHz (standard) or 900MHz (optional)/Range: Up to 1 km (3200 ft) with line of sight</w:t>
      </w:r>
    </w:p>
    <w:p w14:paraId="330A038F" w14:textId="77777777" w:rsidR="00677756" w:rsidRDefault="00677756" w:rsidP="00C30C52">
      <w:pPr>
        <w:pStyle w:val="ListNumber"/>
        <w:numPr>
          <w:ilvl w:val="0"/>
          <w:numId w:val="15"/>
        </w:numPr>
        <w:rPr>
          <w:lang w:eastAsia="ja-JP"/>
        </w:rPr>
      </w:pPr>
      <w:r>
        <w:rPr>
          <w:lang w:eastAsia="ja-JP"/>
        </w:rPr>
        <w:t>Number of comm IDs/channels: 24</w:t>
      </w:r>
    </w:p>
    <w:p w14:paraId="223749F6" w14:textId="77777777" w:rsidR="00677756" w:rsidRDefault="00677756" w:rsidP="00C30C52">
      <w:pPr>
        <w:pStyle w:val="ListNumber"/>
        <w:numPr>
          <w:ilvl w:val="0"/>
          <w:numId w:val="15"/>
        </w:numPr>
        <w:rPr>
          <w:lang w:eastAsia="ja-JP"/>
        </w:rPr>
      </w:pPr>
      <w:r>
        <w:rPr>
          <w:lang w:eastAsia="ja-JP"/>
        </w:rPr>
        <w:t>GPS receiver for time and location</w:t>
      </w:r>
    </w:p>
    <w:p w14:paraId="3E1D2102" w14:textId="77777777" w:rsidR="00677756" w:rsidRDefault="00677756" w:rsidP="00C30C52">
      <w:pPr>
        <w:pStyle w:val="ListNumber"/>
        <w:numPr>
          <w:ilvl w:val="0"/>
          <w:numId w:val="15"/>
        </w:numPr>
        <w:rPr>
          <w:lang w:eastAsia="ja-JP"/>
        </w:rPr>
      </w:pPr>
      <w:r>
        <w:rPr>
          <w:lang w:eastAsia="ja-JP"/>
        </w:rPr>
        <w:t>Cellular network connectivity for LaneLightConnect service</w:t>
      </w:r>
    </w:p>
    <w:p w14:paraId="7E881DDE" w14:textId="77777777" w:rsidR="00677756" w:rsidRDefault="00677756" w:rsidP="00677756">
      <w:pPr>
        <w:pStyle w:val="Heading2"/>
      </w:pPr>
      <w:bookmarkStart w:id="8" w:name="_Toc53598475"/>
      <w:r>
        <w:t>Power Supply</w:t>
      </w:r>
      <w:bookmarkEnd w:id="8"/>
    </w:p>
    <w:p w14:paraId="46EECD2D" w14:textId="77777777" w:rsidR="00677756" w:rsidRDefault="00677756" w:rsidP="00677756">
      <w:pPr>
        <w:pStyle w:val="BodyText"/>
        <w:keepNext/>
        <w:rPr>
          <w:rStyle w:val="IntenseEmphasis"/>
        </w:rPr>
      </w:pPr>
      <w:r w:rsidRPr="0023436B">
        <w:rPr>
          <w:rStyle w:val="IntenseEmphasis"/>
        </w:rPr>
        <w:t xml:space="preserve">Select the </w:t>
      </w:r>
      <w:r>
        <w:rPr>
          <w:rStyle w:val="IntenseEmphasis"/>
        </w:rPr>
        <w:t>sections</w:t>
      </w:r>
      <w:r w:rsidRPr="0023436B">
        <w:rPr>
          <w:rStyle w:val="IntenseEmphasis"/>
        </w:rPr>
        <w:t xml:space="preserve"> that </w:t>
      </w:r>
      <w:r>
        <w:rPr>
          <w:rStyle w:val="IntenseEmphasis"/>
        </w:rPr>
        <w:t>apply</w:t>
      </w:r>
      <w:r w:rsidRPr="0023436B">
        <w:rPr>
          <w:rStyle w:val="IntenseEmphasis"/>
        </w:rPr>
        <w:t>, then delete the res</w:t>
      </w:r>
      <w:r>
        <w:rPr>
          <w:rStyle w:val="IntenseEmphasis"/>
        </w:rPr>
        <w:t>t of the sections. Update the TOC when you’re finished customizing the body of the document</w:t>
      </w:r>
      <w:r w:rsidRPr="0023436B">
        <w:rPr>
          <w:rStyle w:val="IntenseEmphasis"/>
        </w:rPr>
        <w:t>.</w:t>
      </w:r>
    </w:p>
    <w:p w14:paraId="5242172E" w14:textId="77777777" w:rsidR="00677756" w:rsidRDefault="00677756" w:rsidP="00677756">
      <w:pPr>
        <w:pStyle w:val="Heading3"/>
      </w:pPr>
      <w:bookmarkStart w:id="9" w:name="_Toc53598476"/>
      <w:r>
        <w:t>Solar Powered System</w:t>
      </w:r>
      <w:bookmarkEnd w:id="9"/>
    </w:p>
    <w:p w14:paraId="4C8025C3" w14:textId="77777777" w:rsidR="00677756" w:rsidRDefault="00677756" w:rsidP="00677756">
      <w:pPr>
        <w:pStyle w:val="BodyText"/>
        <w:rPr>
          <w:lang w:eastAsia="ja-JP"/>
        </w:rPr>
      </w:pPr>
      <w:r>
        <w:rPr>
          <w:lang w:eastAsia="ja-JP"/>
        </w:rPr>
        <w:t>A s</w:t>
      </w:r>
      <w:r w:rsidRPr="00C83820">
        <w:rPr>
          <w:lang w:eastAsia="ja-JP"/>
        </w:rPr>
        <w:t>olar power system shall be designed to suit the application’s electrical and geographical requirements, as determined by the manufacturer. and shall consist of a single solar panel and pole mount, solar charge regulator, circuit breakers for panels, batteries, and load, terminal strip for all connections pertaining to the solar power equipment, battery capable of providing an application-suitable period of autonomy.</w:t>
      </w:r>
    </w:p>
    <w:p w14:paraId="6B3592D0" w14:textId="77777777" w:rsidR="00677756" w:rsidRDefault="00677756" w:rsidP="00677756">
      <w:pPr>
        <w:pStyle w:val="Heading4"/>
      </w:pPr>
      <w:r>
        <w:t>Charge Regulator</w:t>
      </w:r>
    </w:p>
    <w:p w14:paraId="014E21C3" w14:textId="77777777" w:rsidR="00677756" w:rsidRDefault="00677756" w:rsidP="00C30C52">
      <w:pPr>
        <w:pStyle w:val="ListNumber"/>
        <w:numPr>
          <w:ilvl w:val="0"/>
          <w:numId w:val="12"/>
        </w:numPr>
        <w:rPr>
          <w:lang w:eastAsia="ja-JP"/>
        </w:rPr>
      </w:pPr>
      <w:r>
        <w:rPr>
          <w:lang w:eastAsia="ja-JP"/>
        </w:rPr>
        <w:t xml:space="preserve">Type: </w:t>
      </w:r>
      <w:r w:rsidR="00464EE2">
        <w:rPr>
          <w:lang w:eastAsia="ja-JP"/>
        </w:rPr>
        <w:t>MPPT</w:t>
      </w:r>
    </w:p>
    <w:p w14:paraId="2D71F468" w14:textId="77777777" w:rsidR="00677756" w:rsidRDefault="00464EE2" w:rsidP="00C30C52">
      <w:pPr>
        <w:pStyle w:val="ListNumber"/>
        <w:numPr>
          <w:ilvl w:val="0"/>
          <w:numId w:val="12"/>
        </w:numPr>
        <w:rPr>
          <w:lang w:eastAsia="ja-JP"/>
        </w:rPr>
      </w:pPr>
      <w:r>
        <w:rPr>
          <w:lang w:eastAsia="ja-JP"/>
        </w:rPr>
        <w:t>S</w:t>
      </w:r>
      <w:r w:rsidRPr="00464EE2">
        <w:rPr>
          <w:lang w:eastAsia="ja-JP"/>
        </w:rPr>
        <w:t>hall be built into the controller for up to 50</w:t>
      </w:r>
      <w:r>
        <w:rPr>
          <w:lang w:eastAsia="ja-JP"/>
        </w:rPr>
        <w:t>W</w:t>
      </w:r>
      <w:r w:rsidRPr="00464EE2">
        <w:rPr>
          <w:lang w:eastAsia="ja-JP"/>
        </w:rPr>
        <w:t xml:space="preserve"> solar panel, or, sized to the application by the factory</w:t>
      </w:r>
      <w:r>
        <w:rPr>
          <w:lang w:eastAsia="ja-JP"/>
        </w:rPr>
        <w:t>.</w:t>
      </w:r>
    </w:p>
    <w:p w14:paraId="07BA06F6" w14:textId="77777777" w:rsidR="00677756" w:rsidRDefault="00677756" w:rsidP="00677756">
      <w:pPr>
        <w:pStyle w:val="Heading4"/>
      </w:pPr>
      <w:r>
        <w:t>Circuit Breakers/Terminal Strips</w:t>
      </w:r>
    </w:p>
    <w:p w14:paraId="06A9CDCC" w14:textId="77777777" w:rsidR="00677756" w:rsidRDefault="00464EE2" w:rsidP="00C30C52">
      <w:pPr>
        <w:pStyle w:val="ListNumber"/>
        <w:numPr>
          <w:ilvl w:val="0"/>
          <w:numId w:val="14"/>
        </w:numPr>
        <w:rPr>
          <w:lang w:eastAsia="ja-JP"/>
        </w:rPr>
      </w:pPr>
      <w:r w:rsidRPr="00464EE2">
        <w:rPr>
          <w:lang w:eastAsia="ja-JP"/>
        </w:rPr>
        <w:t xml:space="preserve">AC in: </w:t>
      </w:r>
      <w:r w:rsidR="00C40C73">
        <w:rPr>
          <w:lang w:eastAsia="ja-JP"/>
        </w:rPr>
        <w:t>As determined by the manufacturer</w:t>
      </w:r>
      <w:r>
        <w:rPr>
          <w:lang w:eastAsia="ja-JP"/>
        </w:rPr>
        <w:t>.</w:t>
      </w:r>
    </w:p>
    <w:p w14:paraId="3B48AC57" w14:textId="77777777" w:rsidR="00677756" w:rsidRDefault="00464EE2" w:rsidP="00C30C52">
      <w:pPr>
        <w:pStyle w:val="ListNumber"/>
        <w:numPr>
          <w:ilvl w:val="0"/>
          <w:numId w:val="14"/>
        </w:numPr>
        <w:rPr>
          <w:lang w:eastAsia="ja-JP"/>
        </w:rPr>
      </w:pPr>
      <w:r w:rsidRPr="00464EE2">
        <w:rPr>
          <w:lang w:eastAsia="ja-JP"/>
        </w:rPr>
        <w:t xml:space="preserve">DC: </w:t>
      </w:r>
      <w:r w:rsidR="00C40C73">
        <w:rPr>
          <w:lang w:eastAsia="ja-JP"/>
        </w:rPr>
        <w:t>As determined by the manufacturer</w:t>
      </w:r>
      <w:r>
        <w:rPr>
          <w:lang w:eastAsia="ja-JP"/>
        </w:rPr>
        <w:t>.</w:t>
      </w:r>
    </w:p>
    <w:p w14:paraId="6E0861A7" w14:textId="77777777" w:rsidR="00677756" w:rsidRDefault="00677756" w:rsidP="00677756">
      <w:pPr>
        <w:pStyle w:val="Heading4"/>
      </w:pPr>
      <w:r>
        <w:t>Batteries</w:t>
      </w:r>
    </w:p>
    <w:p w14:paraId="5297364F" w14:textId="77777777" w:rsidR="00677756" w:rsidRDefault="00677756" w:rsidP="00C30C52">
      <w:pPr>
        <w:pStyle w:val="ListNumber"/>
        <w:numPr>
          <w:ilvl w:val="0"/>
          <w:numId w:val="13"/>
        </w:numPr>
        <w:rPr>
          <w:lang w:eastAsia="ja-JP"/>
        </w:rPr>
      </w:pPr>
      <w:r>
        <w:rPr>
          <w:lang w:eastAsia="ja-JP"/>
        </w:rPr>
        <w:t xml:space="preserve">Type and size: </w:t>
      </w:r>
      <w:r w:rsidR="00C40C73">
        <w:rPr>
          <w:lang w:eastAsia="ja-JP"/>
        </w:rPr>
        <w:t>As determined by the manufacturer.</w:t>
      </w:r>
    </w:p>
    <w:p w14:paraId="0E0B4B3F" w14:textId="77777777" w:rsidR="00677756" w:rsidRPr="009013F7" w:rsidRDefault="00677756" w:rsidP="00C30C52">
      <w:pPr>
        <w:pStyle w:val="ListNumber"/>
        <w:numPr>
          <w:ilvl w:val="0"/>
          <w:numId w:val="13"/>
        </w:numPr>
        <w:rPr>
          <w:lang w:eastAsia="ja-JP"/>
        </w:rPr>
      </w:pPr>
      <w:r>
        <w:rPr>
          <w:lang w:eastAsia="ja-JP"/>
        </w:rPr>
        <w:t xml:space="preserve">Quantity: </w:t>
      </w:r>
      <w:r w:rsidR="00C40C73">
        <w:rPr>
          <w:lang w:eastAsia="ja-JP"/>
        </w:rPr>
        <w:t>As determined by the manufacturer.</w:t>
      </w:r>
    </w:p>
    <w:p w14:paraId="62525B7E" w14:textId="77777777" w:rsidR="00677756" w:rsidRDefault="00677756" w:rsidP="00677756">
      <w:pPr>
        <w:pStyle w:val="Heading3"/>
      </w:pPr>
      <w:bookmarkStart w:id="10" w:name="_Toc53598477"/>
      <w:r>
        <w:t>AC (Grid) Powered System</w:t>
      </w:r>
      <w:bookmarkEnd w:id="10"/>
    </w:p>
    <w:p w14:paraId="0C8CE60A" w14:textId="77777777" w:rsidR="00677756" w:rsidRDefault="00677756" w:rsidP="00677756">
      <w:pPr>
        <w:pStyle w:val="BodyText"/>
        <w:rPr>
          <w:lang w:eastAsia="ja-JP"/>
        </w:rPr>
      </w:pPr>
      <w:r w:rsidRPr="00340EBE">
        <w:rPr>
          <w:lang w:eastAsia="ja-JP"/>
        </w:rPr>
        <w:t>System powered by 120 volts line voltage; converted to DC by manufacturer designed and supplied device.</w:t>
      </w:r>
    </w:p>
    <w:p w14:paraId="1461CB60" w14:textId="77777777" w:rsidR="00A52F13" w:rsidRDefault="00A52F13" w:rsidP="00C42A96">
      <w:pPr>
        <w:pStyle w:val="Heading2"/>
      </w:pPr>
      <w:bookmarkStart w:id="11" w:name="_Toc53598478"/>
      <w:r>
        <w:lastRenderedPageBreak/>
        <w:t>In-Road Warning Lights (IRWL)</w:t>
      </w:r>
      <w:bookmarkEnd w:id="11"/>
    </w:p>
    <w:p w14:paraId="06C3EF21" w14:textId="77777777" w:rsidR="009E1744" w:rsidRPr="009E1744" w:rsidRDefault="009E1744" w:rsidP="009E1744">
      <w:pPr>
        <w:pStyle w:val="Heading3"/>
      </w:pPr>
      <w:bookmarkStart w:id="12" w:name="_Toc53598479"/>
      <w:r>
        <w:t>Upper module</w:t>
      </w:r>
      <w:bookmarkEnd w:id="12"/>
    </w:p>
    <w:p w14:paraId="25B982E2" w14:textId="77777777" w:rsidR="00A52F13" w:rsidRDefault="00A52F13" w:rsidP="00306DD8">
      <w:pPr>
        <w:pStyle w:val="ListNumber"/>
        <w:numPr>
          <w:ilvl w:val="0"/>
          <w:numId w:val="37"/>
        </w:numPr>
        <w:rPr>
          <w:lang w:eastAsia="ja-JP"/>
        </w:rPr>
      </w:pPr>
      <w:r>
        <w:rPr>
          <w:lang w:eastAsia="ja-JP"/>
        </w:rPr>
        <w:t>The mechanical characteristics of the</w:t>
      </w:r>
      <w:r w:rsidR="009E1744">
        <w:rPr>
          <w:lang w:eastAsia="ja-JP"/>
        </w:rPr>
        <w:t xml:space="preserve"> upper module of the</w:t>
      </w:r>
      <w:r>
        <w:rPr>
          <w:lang w:eastAsia="ja-JP"/>
        </w:rPr>
        <w:t xml:space="preserve"> in-road warning lights shall be as follows: upper housing nominal dimensions, diameter = 150mm, height = 30.5 m, material = heat-treated, M8x20 DIN912 cast A4 stainless steel.</w:t>
      </w:r>
    </w:p>
    <w:p w14:paraId="58DECCED" w14:textId="77777777" w:rsidR="00A52F13" w:rsidRDefault="00A52F13" w:rsidP="00A52F13">
      <w:pPr>
        <w:pStyle w:val="ListNumber"/>
        <w:rPr>
          <w:lang w:eastAsia="ja-JP"/>
        </w:rPr>
      </w:pPr>
      <w:r>
        <w:rPr>
          <w:lang w:eastAsia="ja-JP"/>
        </w:rPr>
        <w:t>The in-roadway profile of the IRWL shall not exceed 0.14 inches (3.5 mm) above the pavement surface.</w:t>
      </w:r>
    </w:p>
    <w:p w14:paraId="76687C1B" w14:textId="77777777" w:rsidR="00A52F13" w:rsidRDefault="00A52F13" w:rsidP="00A52F13">
      <w:pPr>
        <w:pStyle w:val="ListNumber"/>
        <w:rPr>
          <w:lang w:eastAsia="ja-JP"/>
        </w:rPr>
      </w:pPr>
      <w:r>
        <w:rPr>
          <w:lang w:eastAsia="ja-JP"/>
        </w:rPr>
        <w:t>IRWL lenses shall be prismatic hardened borosilicate glass, two (2) per IRWL marker.</w:t>
      </w:r>
    </w:p>
    <w:p w14:paraId="216E1A1C" w14:textId="77777777" w:rsidR="00A52F13" w:rsidRDefault="00A52F13" w:rsidP="00A52F13">
      <w:pPr>
        <w:pStyle w:val="ListNumber"/>
        <w:rPr>
          <w:lang w:eastAsia="ja-JP"/>
        </w:rPr>
      </w:pPr>
      <w:r>
        <w:rPr>
          <w:lang w:eastAsia="ja-JP"/>
        </w:rPr>
        <w:t>No plastic lens or body components of the IRWL shall be exposed to traffic.</w:t>
      </w:r>
    </w:p>
    <w:p w14:paraId="17EC7938" w14:textId="77777777" w:rsidR="00A52F13" w:rsidRDefault="00A52F13" w:rsidP="00A52F13">
      <w:pPr>
        <w:pStyle w:val="ListNumber"/>
        <w:rPr>
          <w:lang w:eastAsia="ja-JP"/>
        </w:rPr>
      </w:pPr>
      <w:r w:rsidRPr="00A52F13">
        <w:rPr>
          <w:lang w:eastAsia="ja-JP"/>
        </w:rPr>
        <w:t>All electrical terminations shall occur within the marker housing; under no circumstances shall any electrical connection be made in the pavement outside the marker housing</w:t>
      </w:r>
      <w:r>
        <w:rPr>
          <w:lang w:eastAsia="ja-JP"/>
        </w:rPr>
        <w:t>.</w:t>
      </w:r>
    </w:p>
    <w:p w14:paraId="65F31309" w14:textId="77777777" w:rsidR="00A52F13" w:rsidRDefault="00A52F13" w:rsidP="00A52F13">
      <w:pPr>
        <w:pStyle w:val="ListNumber"/>
        <w:rPr>
          <w:lang w:eastAsia="ja-JP"/>
        </w:rPr>
      </w:pPr>
      <w:r w:rsidRPr="00A52F13">
        <w:rPr>
          <w:lang w:eastAsia="ja-JP"/>
        </w:rPr>
        <w:t>Connection housing of the module shall accommodate further encapsulation of the wiring connectors, as specified by the manufacturer’s installation document, and all connectors shall be encapsulated, within the module fixture body, without exception</w:t>
      </w:r>
      <w:r>
        <w:rPr>
          <w:lang w:eastAsia="ja-JP"/>
        </w:rPr>
        <w:t>.</w:t>
      </w:r>
    </w:p>
    <w:p w14:paraId="392E3B3A" w14:textId="77777777" w:rsidR="00A52F13" w:rsidRDefault="00A52F13" w:rsidP="00A52F13">
      <w:pPr>
        <w:pStyle w:val="ListNumber"/>
        <w:rPr>
          <w:lang w:eastAsia="ja-JP"/>
        </w:rPr>
      </w:pPr>
      <w:r>
        <w:rPr>
          <w:lang w:eastAsia="ja-JP"/>
        </w:rPr>
        <w:t xml:space="preserve">Cable </w:t>
      </w:r>
      <w:r w:rsidRPr="00A52F13">
        <w:rPr>
          <w:lang w:eastAsia="ja-JP"/>
        </w:rPr>
        <w:t>length between modules shall be adjustable by altering the cable length within the module fixture, and shall not be accomplished by, or be required to be accomplished by folding or layering cable in the between-module saw cuts.</w:t>
      </w:r>
    </w:p>
    <w:p w14:paraId="3DA2FCAF" w14:textId="77777777" w:rsidR="00A52F13" w:rsidRDefault="00A52F13" w:rsidP="00A52F13">
      <w:pPr>
        <w:pStyle w:val="ListNumber"/>
        <w:rPr>
          <w:lang w:eastAsia="ja-JP"/>
        </w:rPr>
      </w:pPr>
      <w:r>
        <w:rPr>
          <w:lang w:eastAsia="ja-JP"/>
        </w:rPr>
        <w:t>The LED module</w:t>
      </w:r>
      <w:r w:rsidR="009E1744">
        <w:rPr>
          <w:lang w:eastAsia="ja-JP"/>
        </w:rPr>
        <w:t xml:space="preserve"> shall be</w:t>
      </w:r>
      <w:r>
        <w:rPr>
          <w:lang w:eastAsia="ja-JP"/>
        </w:rPr>
        <w:t xml:space="preserve"> water ingress tested to IP68.</w:t>
      </w:r>
    </w:p>
    <w:p w14:paraId="30C48C88" w14:textId="77777777" w:rsidR="00A52F13" w:rsidRDefault="009E1744" w:rsidP="00A52F13">
      <w:pPr>
        <w:pStyle w:val="ListNumber"/>
        <w:rPr>
          <w:lang w:eastAsia="ja-JP"/>
        </w:rPr>
      </w:pPr>
      <w:r>
        <w:rPr>
          <w:lang w:eastAsia="ja-JP"/>
        </w:rPr>
        <w:t xml:space="preserve">The LED </w:t>
      </w:r>
      <w:r w:rsidR="00A52F13">
        <w:rPr>
          <w:lang w:eastAsia="ja-JP"/>
        </w:rPr>
        <w:t>m</w:t>
      </w:r>
      <w:r w:rsidR="00A52F13" w:rsidRPr="00A52F13">
        <w:rPr>
          <w:lang w:eastAsia="ja-JP"/>
        </w:rPr>
        <w:t>odule</w:t>
      </w:r>
      <w:r>
        <w:rPr>
          <w:lang w:eastAsia="ja-JP"/>
        </w:rPr>
        <w:t xml:space="preserve"> shall be</w:t>
      </w:r>
      <w:r w:rsidR="00A52F13" w:rsidRPr="00A52F13">
        <w:rPr>
          <w:lang w:eastAsia="ja-JP"/>
        </w:rPr>
        <w:t xml:space="preserve"> attached to the base with two stainless steel high grade screws; </w:t>
      </w:r>
      <w:r>
        <w:rPr>
          <w:lang w:eastAsia="ja-JP"/>
        </w:rPr>
        <w:t>r</w:t>
      </w:r>
      <w:r w:rsidR="00A52F13" w:rsidRPr="00A52F13">
        <w:rPr>
          <w:lang w:eastAsia="ja-JP"/>
        </w:rPr>
        <w:t>emoval/replacement of the upper module shall be capable of being accomplished in five minutes or less</w:t>
      </w:r>
      <w:r>
        <w:rPr>
          <w:lang w:eastAsia="ja-JP"/>
        </w:rPr>
        <w:t>.</w:t>
      </w:r>
    </w:p>
    <w:p w14:paraId="7F5017C4" w14:textId="77777777" w:rsidR="009E1744" w:rsidRDefault="009E1744" w:rsidP="009E1744">
      <w:pPr>
        <w:pStyle w:val="Heading3"/>
      </w:pPr>
      <w:bookmarkStart w:id="13" w:name="_Toc53598480"/>
      <w:r>
        <w:t>Lower Module</w:t>
      </w:r>
      <w:bookmarkEnd w:id="13"/>
    </w:p>
    <w:p w14:paraId="3EACBCA7" w14:textId="77777777" w:rsidR="009E1744" w:rsidRDefault="009E1744" w:rsidP="00C30C52">
      <w:pPr>
        <w:pStyle w:val="ListNumber"/>
        <w:numPr>
          <w:ilvl w:val="0"/>
          <w:numId w:val="23"/>
        </w:numPr>
        <w:rPr>
          <w:lang w:eastAsia="ja-JP"/>
        </w:rPr>
      </w:pPr>
      <w:r>
        <w:rPr>
          <w:lang w:eastAsia="ja-JP"/>
        </w:rPr>
        <w:t xml:space="preserve">The mechanical characteristics of the lower module of the in-road warning lights shall be as follows: lower housing nominal dimensions, outer diameter = 7 in. (178.5 mm), hosing height = 1.375 in. (35 mm), material = corrosion resistant </w:t>
      </w:r>
      <w:r w:rsidRPr="009E1744">
        <w:rPr>
          <w:lang w:eastAsia="ja-JP"/>
        </w:rPr>
        <w:t xml:space="preserve">aluminum </w:t>
      </w:r>
      <w:r>
        <w:rPr>
          <w:lang w:eastAsia="ja-JP"/>
        </w:rPr>
        <w:t>alloy or equivalent, tested to a minimum compression strength of 99,208 lb (45,000 kg).</w:t>
      </w:r>
    </w:p>
    <w:p w14:paraId="03CE35A7" w14:textId="77777777" w:rsidR="009E1744" w:rsidRDefault="009E1744" w:rsidP="00C30C52">
      <w:pPr>
        <w:pStyle w:val="ListNumber"/>
        <w:numPr>
          <w:ilvl w:val="0"/>
          <w:numId w:val="23"/>
        </w:numPr>
        <w:rPr>
          <w:lang w:eastAsia="ja-JP"/>
        </w:rPr>
      </w:pPr>
      <w:r>
        <w:rPr>
          <w:lang w:eastAsia="ja-JP"/>
        </w:rPr>
        <w:t>Installation depth with wiring sub-base = 2.75 in. (65 mm), installation depth shall not exceed this.</w:t>
      </w:r>
    </w:p>
    <w:p w14:paraId="18ECF920" w14:textId="77777777" w:rsidR="009E1744" w:rsidRDefault="009E1744" w:rsidP="009E1744">
      <w:pPr>
        <w:pStyle w:val="Heading3"/>
      </w:pPr>
      <w:bookmarkStart w:id="14" w:name="_Toc53598481"/>
      <w:r>
        <w:t>Optical Characteristics</w:t>
      </w:r>
      <w:bookmarkEnd w:id="14"/>
    </w:p>
    <w:p w14:paraId="561DEF9B" w14:textId="77777777" w:rsidR="009E1744" w:rsidRDefault="009E1744" w:rsidP="00C30C52">
      <w:pPr>
        <w:pStyle w:val="ListNumber"/>
        <w:numPr>
          <w:ilvl w:val="0"/>
          <w:numId w:val="24"/>
        </w:numPr>
        <w:rPr>
          <w:lang w:eastAsia="ja-JP"/>
        </w:rPr>
      </w:pPr>
      <w:r>
        <w:rPr>
          <w:lang w:eastAsia="ja-JP"/>
        </w:rPr>
        <w:t>LEDs: there shall be 16 total, eight (8) per lens, proprietary specification, CREE LED ultra bright design.</w:t>
      </w:r>
    </w:p>
    <w:p w14:paraId="557DE2E0" w14:textId="77777777" w:rsidR="009E1744" w:rsidRDefault="009E1744" w:rsidP="00F00E4C">
      <w:pPr>
        <w:pStyle w:val="ListNumber"/>
        <w:rPr>
          <w:lang w:eastAsia="ja-JP"/>
        </w:rPr>
      </w:pPr>
      <w:r>
        <w:rPr>
          <w:lang w:eastAsia="ja-JP"/>
        </w:rPr>
        <w:t>Color metrics: Amber, 596 nm to comply with MUTCD specifications.</w:t>
      </w:r>
    </w:p>
    <w:p w14:paraId="597595D9" w14:textId="77777777" w:rsidR="009E1744" w:rsidRDefault="009E1744" w:rsidP="00F00E4C">
      <w:pPr>
        <w:pStyle w:val="ListNumber"/>
        <w:rPr>
          <w:lang w:eastAsia="ja-JP"/>
        </w:rPr>
      </w:pPr>
      <w:r>
        <w:rPr>
          <w:lang w:eastAsia="ja-JP"/>
        </w:rPr>
        <w:t>Daytime visibility: Range to exceed 3000 ft (914 m) regardless of ambient light conditions.</w:t>
      </w:r>
    </w:p>
    <w:p w14:paraId="0F0283F2" w14:textId="77777777" w:rsidR="009E1744" w:rsidRDefault="009E1744" w:rsidP="00F00E4C">
      <w:pPr>
        <w:pStyle w:val="Heading3"/>
      </w:pPr>
      <w:bookmarkStart w:id="15" w:name="_Toc53598482"/>
      <w:r>
        <w:t>Electrical Characteristics</w:t>
      </w:r>
      <w:bookmarkEnd w:id="15"/>
    </w:p>
    <w:p w14:paraId="6E8C93C8" w14:textId="77777777" w:rsidR="009E1744" w:rsidRDefault="009E1744" w:rsidP="00C30C52">
      <w:pPr>
        <w:pStyle w:val="ListNumber"/>
        <w:numPr>
          <w:ilvl w:val="0"/>
          <w:numId w:val="25"/>
        </w:numPr>
        <w:rPr>
          <w:lang w:eastAsia="ja-JP"/>
        </w:rPr>
      </w:pPr>
      <w:r>
        <w:rPr>
          <w:lang w:eastAsia="ja-JP"/>
        </w:rPr>
        <w:t>Supply voltage: 12 to 48 VDC</w:t>
      </w:r>
    </w:p>
    <w:p w14:paraId="220E5AB1" w14:textId="77777777" w:rsidR="009E1744" w:rsidRDefault="009E1744" w:rsidP="00F00E4C">
      <w:pPr>
        <w:pStyle w:val="ListNumber"/>
        <w:rPr>
          <w:lang w:eastAsia="ja-JP"/>
        </w:rPr>
      </w:pPr>
      <w:r>
        <w:rPr>
          <w:lang w:eastAsia="ja-JP"/>
        </w:rPr>
        <w:t>Power consumption per marker: 2.5W daytime amber, 2W daytime white</w:t>
      </w:r>
    </w:p>
    <w:p w14:paraId="1BB9F5AB" w14:textId="77777777" w:rsidR="009E1744" w:rsidRDefault="00F00E4C" w:rsidP="00F00E4C">
      <w:pPr>
        <w:pStyle w:val="ListNumber"/>
        <w:rPr>
          <w:lang w:eastAsia="ja-JP"/>
        </w:rPr>
      </w:pPr>
      <w:r>
        <w:rPr>
          <w:lang w:eastAsia="ja-JP"/>
        </w:rPr>
        <w:t>Ambient temperature range: -22°F to 149°F (-30°C to 65°C)</w:t>
      </w:r>
    </w:p>
    <w:p w14:paraId="481271E5" w14:textId="77777777" w:rsidR="00F00E4C" w:rsidRDefault="00F00E4C" w:rsidP="00F00E4C">
      <w:pPr>
        <w:pStyle w:val="Heading3"/>
      </w:pPr>
      <w:bookmarkStart w:id="16" w:name="_Toc53598483"/>
      <w:r>
        <w:lastRenderedPageBreak/>
        <w:t>Installation</w:t>
      </w:r>
      <w:bookmarkEnd w:id="16"/>
    </w:p>
    <w:p w14:paraId="06A830B1" w14:textId="77777777" w:rsidR="00F00E4C" w:rsidRDefault="00F00E4C" w:rsidP="00C30C52">
      <w:pPr>
        <w:pStyle w:val="ListNumber"/>
        <w:numPr>
          <w:ilvl w:val="0"/>
          <w:numId w:val="26"/>
        </w:numPr>
        <w:rPr>
          <w:lang w:eastAsia="ja-JP"/>
        </w:rPr>
      </w:pPr>
      <w:r>
        <w:rPr>
          <w:lang w:eastAsia="ja-JP"/>
        </w:rPr>
        <w:t>One 3/8 in. slot to be cut, 2 ½ in. depth; and 7 in. or 8 in. diameter (NOT TO EXCEED 8 in. DIAMETER) round holes in roadway.</w:t>
      </w:r>
    </w:p>
    <w:p w14:paraId="7D60A940" w14:textId="77777777" w:rsidR="00F00E4C" w:rsidRDefault="00F00E4C" w:rsidP="00F00E4C">
      <w:pPr>
        <w:pStyle w:val="ListNumber"/>
        <w:rPr>
          <w:lang w:eastAsia="ja-JP"/>
        </w:rPr>
      </w:pPr>
      <w:r>
        <w:rPr>
          <w:lang w:eastAsia="ja-JP"/>
        </w:rPr>
        <w:t xml:space="preserve">2 ¾ in. depth (NOT TO EXCEED 3 in. DEPTH) round cores cut, centered over the slot where markers are to be placed. To avoid risk of stress fractures being produced by ingress into the road surface, ONLY ROUND, CORED HOLES ARE TO BE MADE IN THE PAVEMENT FOR INSTALLATION OF THE ROAD MARKERS, WITHOUT EXCEPTION. </w:t>
      </w:r>
    </w:p>
    <w:p w14:paraId="0049E9E0" w14:textId="77777777" w:rsidR="00F00E4C" w:rsidRDefault="00F00E4C" w:rsidP="00F00E4C">
      <w:pPr>
        <w:pStyle w:val="ListNumber"/>
        <w:rPr>
          <w:lang w:eastAsia="ja-JP"/>
        </w:rPr>
      </w:pPr>
      <w:r>
        <w:rPr>
          <w:lang w:eastAsia="ja-JP"/>
        </w:rPr>
        <w:t xml:space="preserve">The uppermost part of the module housing shall be mounted flush with the pavement surface, centered in the pavement where the LED module is located. WITHOUT EXCEPTION, NO PART OF THE MODULE SHALL PROTRUDE IN EXCESS OF .14 in. OF THE PAVEMENT SURFACE. </w:t>
      </w:r>
    </w:p>
    <w:p w14:paraId="2E9DDFF6" w14:textId="77777777" w:rsidR="00F00E4C" w:rsidRDefault="00F00E4C" w:rsidP="00F00E4C">
      <w:pPr>
        <w:pStyle w:val="ListNumber"/>
        <w:rPr>
          <w:lang w:eastAsia="ja-JP"/>
        </w:rPr>
      </w:pPr>
      <w:r>
        <w:rPr>
          <w:lang w:eastAsia="ja-JP"/>
        </w:rPr>
        <w:t xml:space="preserve">In locations where snow plowing may occur, the uppermost part of the LED module shall be mounted FLUSH WITH THE PAVEMENT SURFACE, to the rear of the opening in the pavement where the LED module is located. WITHOUT EXCEPTION, NO DEFLECTORS OR OTHER PROTECTIVE APPARATUS SHALL BE REQUIRED FOR PROTECTION OF THE LED MODULE. </w:t>
      </w:r>
    </w:p>
    <w:p w14:paraId="79A5B2F0" w14:textId="77777777" w:rsidR="00F00E4C" w:rsidRDefault="00F00E4C" w:rsidP="00F00E4C">
      <w:pPr>
        <w:pStyle w:val="ListNumber"/>
        <w:rPr>
          <w:lang w:eastAsia="ja-JP"/>
        </w:rPr>
      </w:pPr>
      <w:r>
        <w:rPr>
          <w:lang w:eastAsia="ja-JP"/>
        </w:rPr>
        <w:t>Mounting and Bedding: ITEM approved resilient-setting Epoxy Resin ITEM-Flex or factory approved equal shall be used.</w:t>
      </w:r>
    </w:p>
    <w:p w14:paraId="64CE8FDB" w14:textId="77777777" w:rsidR="00F00E4C" w:rsidRDefault="00F00E4C" w:rsidP="00F00E4C">
      <w:pPr>
        <w:pStyle w:val="ListNumber"/>
        <w:rPr>
          <w:lang w:eastAsia="ja-JP"/>
        </w:rPr>
      </w:pPr>
      <w:r>
        <w:rPr>
          <w:lang w:eastAsia="ja-JP"/>
        </w:rPr>
        <w:t>Alternately, installation of LaneLights with trade size ½ in. flexible conduit may be substituted for the cut and core method of installation. Conduit shall not be used as a chase. All IRWL purposed conduit, if used, must mechanically attach to the IRWL junction box fittings.</w:t>
      </w:r>
    </w:p>
    <w:p w14:paraId="6371A956" w14:textId="77777777" w:rsidR="00C30C52" w:rsidRDefault="00C30C52" w:rsidP="00C30C52">
      <w:pPr>
        <w:pStyle w:val="Heading3"/>
      </w:pPr>
      <w:bookmarkStart w:id="17" w:name="_Toc53598484"/>
      <w:r>
        <w:t>In-Road Wiring System</w:t>
      </w:r>
      <w:bookmarkEnd w:id="17"/>
    </w:p>
    <w:p w14:paraId="1A7A2DD9" w14:textId="77777777" w:rsidR="00C30C52" w:rsidRDefault="00C30C52" w:rsidP="00C30C52">
      <w:pPr>
        <w:pStyle w:val="ListNumber"/>
        <w:numPr>
          <w:ilvl w:val="0"/>
          <w:numId w:val="27"/>
        </w:numPr>
        <w:rPr>
          <w:lang w:eastAsia="ja-JP"/>
        </w:rPr>
      </w:pPr>
      <w:r>
        <w:rPr>
          <w:lang w:eastAsia="ja-JP"/>
        </w:rPr>
        <w:t>All system cable shall be provided by the IRWL equipment manufacturer.</w:t>
      </w:r>
    </w:p>
    <w:p w14:paraId="5C3D9CFF" w14:textId="77777777" w:rsidR="00C30C52" w:rsidRDefault="00C30C52" w:rsidP="00C30C52">
      <w:pPr>
        <w:pStyle w:val="ListNumber"/>
        <w:rPr>
          <w:lang w:eastAsia="ja-JP"/>
        </w:rPr>
      </w:pPr>
      <w:r>
        <w:rPr>
          <w:lang w:eastAsia="ja-JP"/>
        </w:rPr>
        <w:t xml:space="preserve">LaneLight Crosswalk control cable –18/3, 0.23 in. o.d. (nominal), with dry water block system and tinned conductors, outer jacket labeled “LANELIGHT XW”. </w:t>
      </w:r>
    </w:p>
    <w:p w14:paraId="42BCC132" w14:textId="77777777" w:rsidR="00C30C52" w:rsidRDefault="00C30C52" w:rsidP="00C30C52">
      <w:pPr>
        <w:pStyle w:val="ListNumber"/>
        <w:rPr>
          <w:lang w:eastAsia="ja-JP"/>
        </w:rPr>
      </w:pPr>
      <w:r>
        <w:rPr>
          <w:lang w:eastAsia="ja-JP"/>
        </w:rPr>
        <w:t xml:space="preserve">LaneLight Activation–18/4, 0.24 in. o.d. (nominal), with dry water block system and tinned conductors, outer jacket labeled “LANELIGHT ACT”. </w:t>
      </w:r>
    </w:p>
    <w:p w14:paraId="5E4C7DD8" w14:textId="77777777" w:rsidR="00C30C52" w:rsidRDefault="00C30C52" w:rsidP="00C30C52">
      <w:pPr>
        <w:pStyle w:val="ListNumber"/>
        <w:rPr>
          <w:lang w:eastAsia="ja-JP"/>
        </w:rPr>
      </w:pPr>
      <w:r>
        <w:rPr>
          <w:lang w:eastAsia="ja-JP"/>
        </w:rPr>
        <w:t>Control and activation cable must be of a water-block design, UL and 300v certified and stamped, rated for direct burial installation method, WITHOUT EXCEPTION.</w:t>
      </w:r>
    </w:p>
    <w:p w14:paraId="3784A9C7" w14:textId="77777777" w:rsidR="00C30C52" w:rsidRDefault="00C30C52" w:rsidP="00C30C52">
      <w:pPr>
        <w:pStyle w:val="ListNumber"/>
        <w:rPr>
          <w:lang w:eastAsia="ja-JP"/>
        </w:rPr>
      </w:pPr>
      <w:r>
        <w:rPr>
          <w:lang w:eastAsia="ja-JP"/>
        </w:rPr>
        <w:t xml:space="preserve">Control and activation cable shall be installed using the direct bury method as directed in the manufacturer’s installation manual. </w:t>
      </w:r>
    </w:p>
    <w:p w14:paraId="7771F6C1" w14:textId="77777777" w:rsidR="00C30C52" w:rsidRDefault="00C30C52" w:rsidP="00C30C52">
      <w:pPr>
        <w:pStyle w:val="ListNumber"/>
        <w:rPr>
          <w:lang w:eastAsia="ja-JP"/>
        </w:rPr>
      </w:pPr>
      <w:r>
        <w:rPr>
          <w:lang w:eastAsia="ja-JP"/>
        </w:rPr>
        <w:t xml:space="preserve">Control cable may be contained in ½ in. (trade size) manufacturer provided flexible non-metallic conduit, if used instead of direct bury method. Conduit shall be mechanically fitted to the LED module housings. Both conduit and LED module fittings shall be factory supplied. Duct seal shall be used to seal the junction box conduit entrances, to prevent encapsulant gel from escaping the junction box during final encapsulation process. All installation of a conduit equipped system to be performed as directed in the manufacturer’s installation manual. </w:t>
      </w:r>
    </w:p>
    <w:p w14:paraId="6A14448B" w14:textId="77777777" w:rsidR="00C30C52" w:rsidRDefault="00C30C52" w:rsidP="00C30C52">
      <w:pPr>
        <w:pStyle w:val="ListNumber"/>
        <w:rPr>
          <w:lang w:eastAsia="ja-JP"/>
        </w:rPr>
      </w:pPr>
      <w:r>
        <w:rPr>
          <w:lang w:eastAsia="ja-JP"/>
        </w:rPr>
        <w:t xml:space="preserve">Conductors for Pedestrian Activation Devices, Beacons, and LED signs, if installed using conduit, shall be run in a conduit separate from that of the LED modules, that conduit provided by the contractor. </w:t>
      </w:r>
    </w:p>
    <w:p w14:paraId="26968135" w14:textId="77777777" w:rsidR="00C30C52" w:rsidRDefault="00C30C52" w:rsidP="00C30C52">
      <w:pPr>
        <w:pStyle w:val="ListNumber"/>
        <w:rPr>
          <w:lang w:eastAsia="ja-JP"/>
        </w:rPr>
      </w:pPr>
      <w:r>
        <w:rPr>
          <w:lang w:eastAsia="ja-JP"/>
        </w:rPr>
        <w:t>Sub-Base (junction box) encapsulation – 3M Scotchcast 8882, factory supplied.</w:t>
      </w:r>
    </w:p>
    <w:p w14:paraId="76E799A1" w14:textId="77777777" w:rsidR="00C30C52" w:rsidRPr="00C30C52" w:rsidRDefault="00C30C52" w:rsidP="00C30C52">
      <w:pPr>
        <w:pStyle w:val="ListNumber"/>
        <w:rPr>
          <w:lang w:eastAsia="ja-JP"/>
        </w:rPr>
      </w:pPr>
      <w:r>
        <w:rPr>
          <w:lang w:eastAsia="ja-JP"/>
        </w:rPr>
        <w:t>Waterproof connectors: Silicon filled w/cap; 3M 314, factory supplied.</w:t>
      </w:r>
    </w:p>
    <w:p w14:paraId="2DFDAB5A" w14:textId="77777777" w:rsidR="008D3F52" w:rsidRDefault="00C42A96" w:rsidP="00C42A96">
      <w:pPr>
        <w:pStyle w:val="Heading2"/>
      </w:pPr>
      <w:bookmarkStart w:id="18" w:name="_Toc53598485"/>
      <w:r>
        <w:lastRenderedPageBreak/>
        <w:t>RRFB Light Bar</w:t>
      </w:r>
      <w:r w:rsidR="00F00E4C">
        <w:t xml:space="preserve"> (optional)</w:t>
      </w:r>
      <w:bookmarkEnd w:id="18"/>
    </w:p>
    <w:p w14:paraId="77A36AE4" w14:textId="77777777" w:rsidR="00BD6A74" w:rsidRDefault="00BD6A74" w:rsidP="00C30C52">
      <w:pPr>
        <w:pStyle w:val="ListNumber"/>
        <w:numPr>
          <w:ilvl w:val="0"/>
          <w:numId w:val="22"/>
        </w:numPr>
        <w:rPr>
          <w:lang w:eastAsia="ja-JP"/>
        </w:rPr>
      </w:pPr>
      <w:r>
        <w:rPr>
          <w:lang w:eastAsia="ja-JP"/>
        </w:rPr>
        <w:t>Each RRFB shall consist of two rapidly and alternately flashing rectangular yellow indications having LED array based pulsing light sources</w:t>
      </w:r>
      <w:r w:rsidR="000D69E6">
        <w:rPr>
          <w:lang w:eastAsia="ja-JP"/>
        </w:rPr>
        <w:t>; each rectangular indication being of US manufacture and of a design suitable for all-condition emergency vehicle use.</w:t>
      </w:r>
    </w:p>
    <w:p w14:paraId="5348ACCE" w14:textId="77777777" w:rsidR="00BD6A74" w:rsidRDefault="00BD6A74" w:rsidP="00711A2B">
      <w:pPr>
        <w:pStyle w:val="ListNumber"/>
        <w:rPr>
          <w:lang w:eastAsia="ja-JP"/>
        </w:rPr>
      </w:pPr>
      <w:r>
        <w:rPr>
          <w:lang w:eastAsia="ja-JP"/>
        </w:rPr>
        <w:t>Each RRFB LED beacon shall be a minimum size of 7</w:t>
      </w:r>
      <w:r w:rsidR="00196D8E">
        <w:rPr>
          <w:lang w:eastAsia="ja-JP"/>
        </w:rPr>
        <w:t xml:space="preserve"> in.</w:t>
      </w:r>
      <w:r>
        <w:rPr>
          <w:lang w:eastAsia="ja-JP"/>
        </w:rPr>
        <w:t xml:space="preserve"> wide x 3</w:t>
      </w:r>
      <w:r w:rsidR="00196D8E">
        <w:rPr>
          <w:lang w:eastAsia="ja-JP"/>
        </w:rPr>
        <w:t xml:space="preserve"> in.</w:t>
      </w:r>
      <w:r>
        <w:rPr>
          <w:lang w:eastAsia="ja-JP"/>
        </w:rPr>
        <w:t xml:space="preserve"> high.</w:t>
      </w:r>
    </w:p>
    <w:p w14:paraId="261A3DF8" w14:textId="77777777" w:rsidR="00BD6A74" w:rsidRDefault="00BD6A74" w:rsidP="00711A2B">
      <w:pPr>
        <w:pStyle w:val="ListNumber"/>
        <w:rPr>
          <w:lang w:eastAsia="ja-JP"/>
        </w:rPr>
      </w:pPr>
      <w:r>
        <w:rPr>
          <w:lang w:eastAsia="ja-JP"/>
        </w:rPr>
        <w:t>The light intensity of the RRFB’s indications shall be Society of Automotive Engineers (SAE) standard J595 certified</w:t>
      </w:r>
      <w:r w:rsidR="00196D8E">
        <w:rPr>
          <w:lang w:eastAsia="ja-JP"/>
        </w:rPr>
        <w:t>.</w:t>
      </w:r>
    </w:p>
    <w:p w14:paraId="57C8127B" w14:textId="77777777" w:rsidR="00BD6A74" w:rsidRDefault="00BD6A74" w:rsidP="00711A2B">
      <w:pPr>
        <w:pStyle w:val="ListNumber"/>
        <w:rPr>
          <w:lang w:eastAsia="ja-JP"/>
        </w:rPr>
      </w:pPr>
      <w:r>
        <w:rPr>
          <w:lang w:eastAsia="ja-JP"/>
        </w:rPr>
        <w:t xml:space="preserve">The light bar housing shall be finished entirely in </w:t>
      </w:r>
      <w:r w:rsidR="000D69E6">
        <w:rPr>
          <w:lang w:eastAsia="ja-JP"/>
        </w:rPr>
        <w:t>[black] [yellow] [RAL color #]</w:t>
      </w:r>
      <w:r>
        <w:rPr>
          <w:lang w:eastAsia="ja-JP"/>
        </w:rPr>
        <w:t>, powder coated finish</w:t>
      </w:r>
      <w:r w:rsidR="00196D8E">
        <w:rPr>
          <w:lang w:eastAsia="ja-JP"/>
        </w:rPr>
        <w:t>.</w:t>
      </w:r>
    </w:p>
    <w:p w14:paraId="3179EC26" w14:textId="77777777" w:rsidR="00BD6A74" w:rsidRDefault="00BD6A74" w:rsidP="00711A2B">
      <w:pPr>
        <w:pStyle w:val="ListNumber"/>
        <w:rPr>
          <w:lang w:eastAsia="ja-JP"/>
        </w:rPr>
      </w:pPr>
      <w:r>
        <w:rPr>
          <w:lang w:eastAsia="ja-JP"/>
        </w:rPr>
        <w:t xml:space="preserve">Each light bar shall display four LED indicators on </w:t>
      </w:r>
      <w:r w:rsidR="000D69E6">
        <w:rPr>
          <w:lang w:eastAsia="ja-JP"/>
        </w:rPr>
        <w:t>[</w:t>
      </w:r>
      <w:r>
        <w:rPr>
          <w:lang w:eastAsia="ja-JP"/>
        </w:rPr>
        <w:t>one end</w:t>
      </w:r>
      <w:r w:rsidR="000D69E6">
        <w:rPr>
          <w:lang w:eastAsia="ja-JP"/>
        </w:rPr>
        <w:t>] [both ends]</w:t>
      </w:r>
      <w:r>
        <w:rPr>
          <w:lang w:eastAsia="ja-JP"/>
        </w:rPr>
        <w:t xml:space="preserve"> of the light bar housing which flash in unison with the LED beacons facing traffic.</w:t>
      </w:r>
    </w:p>
    <w:p w14:paraId="2D654420" w14:textId="77777777" w:rsidR="00464EE2" w:rsidRDefault="00464EE2" w:rsidP="00482F2B">
      <w:pPr>
        <w:pStyle w:val="Heading2"/>
      </w:pPr>
      <w:bookmarkStart w:id="19" w:name="_Toc53598486"/>
      <w:r>
        <w:t>LED-Enhanced Signs (optional)</w:t>
      </w:r>
      <w:bookmarkEnd w:id="19"/>
    </w:p>
    <w:p w14:paraId="20F33CB2" w14:textId="77777777" w:rsidR="00924242" w:rsidRDefault="00924242" w:rsidP="00924242">
      <w:pPr>
        <w:pStyle w:val="BodyText"/>
        <w:keepNext/>
        <w:rPr>
          <w:rStyle w:val="IntenseEmphasis"/>
        </w:rPr>
      </w:pPr>
      <w:r w:rsidRPr="00924242">
        <w:rPr>
          <w:rStyle w:val="IntenseEmphasis"/>
          <w:b/>
          <w:bCs/>
        </w:rPr>
        <w:t>CONFIRM</w:t>
      </w:r>
      <w:r>
        <w:rPr>
          <w:rStyle w:val="IntenseEmphasis"/>
        </w:rPr>
        <w:t xml:space="preserve"> the specifications if included. Update the TOC when you’re finished customizing the body of the document</w:t>
      </w:r>
      <w:r w:rsidRPr="0023436B">
        <w:rPr>
          <w:rStyle w:val="IntenseEmphasis"/>
        </w:rPr>
        <w:t>.</w:t>
      </w:r>
    </w:p>
    <w:p w14:paraId="2E6C2D91" w14:textId="77777777" w:rsidR="00924242" w:rsidRDefault="00B2121B" w:rsidP="00712833">
      <w:pPr>
        <w:pStyle w:val="ListNumber"/>
        <w:numPr>
          <w:ilvl w:val="0"/>
          <w:numId w:val="36"/>
        </w:numPr>
        <w:rPr>
          <w:lang w:eastAsia="ja-JP"/>
        </w:rPr>
      </w:pPr>
      <w:r>
        <w:rPr>
          <w:lang w:eastAsia="ja-JP"/>
        </w:rPr>
        <w:t xml:space="preserve">Sign </w:t>
      </w:r>
      <w:r w:rsidR="00924242">
        <w:rPr>
          <w:lang w:eastAsia="ja-JP"/>
        </w:rPr>
        <w:t xml:space="preserve">Type: W11-2 </w:t>
      </w:r>
      <w:r w:rsidR="00924242" w:rsidRPr="00924242">
        <w:rPr>
          <w:b/>
          <w:bCs/>
          <w:lang w:eastAsia="ja-JP"/>
        </w:rPr>
        <w:t>OR</w:t>
      </w:r>
      <w:r w:rsidR="00924242">
        <w:rPr>
          <w:lang w:eastAsia="ja-JP"/>
        </w:rPr>
        <w:t xml:space="preserve"> S1-1</w:t>
      </w:r>
    </w:p>
    <w:p w14:paraId="071CD04C" w14:textId="77777777" w:rsidR="00464EE2" w:rsidRPr="00924242" w:rsidRDefault="00B2121B" w:rsidP="00712833">
      <w:pPr>
        <w:pStyle w:val="ListNumber"/>
        <w:numPr>
          <w:ilvl w:val="0"/>
          <w:numId w:val="36"/>
        </w:numPr>
        <w:rPr>
          <w:lang w:eastAsia="ja-JP"/>
        </w:rPr>
      </w:pPr>
      <w:r>
        <w:rPr>
          <w:lang w:eastAsia="ja-JP"/>
        </w:rPr>
        <w:t xml:space="preserve">Sign </w:t>
      </w:r>
      <w:r w:rsidR="00924242">
        <w:rPr>
          <w:lang w:eastAsia="ja-JP"/>
        </w:rPr>
        <w:t xml:space="preserve">Surface: </w:t>
      </w:r>
      <w:r w:rsidR="00924242" w:rsidRPr="00BE75D7">
        <w:t>Reflective Sheeting</w:t>
      </w:r>
      <w:r w:rsidR="00924242">
        <w:t xml:space="preserve">: </w:t>
      </w:r>
      <w:r w:rsidR="00924242">
        <w:rPr>
          <w:lang w:val="en-CA" w:eastAsia="en-CA"/>
        </w:rPr>
        <w:t>3M™ Diamond Grade™ DG</w:t>
      </w:r>
      <w:r w:rsidR="00924242">
        <w:rPr>
          <w:vertAlign w:val="superscript"/>
          <w:lang w:val="en-CA" w:eastAsia="en-CA"/>
        </w:rPr>
        <w:t>3</w:t>
      </w:r>
      <w:r w:rsidR="00924242">
        <w:rPr>
          <w:lang w:val="en-CA" w:eastAsia="en-CA"/>
        </w:rPr>
        <w:t xml:space="preserve"> with anti-graffiti overlay</w:t>
      </w:r>
    </w:p>
    <w:p w14:paraId="776FA50F" w14:textId="77777777" w:rsidR="00924242" w:rsidRDefault="00B2121B" w:rsidP="00712833">
      <w:pPr>
        <w:pStyle w:val="ListNumber"/>
        <w:numPr>
          <w:ilvl w:val="0"/>
          <w:numId w:val="36"/>
        </w:numPr>
        <w:rPr>
          <w:lang w:eastAsia="ja-JP"/>
        </w:rPr>
      </w:pPr>
      <w:r>
        <w:rPr>
          <w:lang w:val="en-CA" w:eastAsia="en-CA"/>
        </w:rPr>
        <w:t xml:space="preserve">Sign </w:t>
      </w:r>
      <w:r w:rsidR="00924242">
        <w:rPr>
          <w:lang w:val="en-CA" w:eastAsia="en-CA"/>
        </w:rPr>
        <w:t xml:space="preserve">Color: </w:t>
      </w:r>
      <w:r w:rsidR="00924242">
        <w:t>Diamond Grade Fluorescent Yellow or Fluorescent Yellow Green</w:t>
      </w:r>
    </w:p>
    <w:p w14:paraId="111C2C29" w14:textId="77777777" w:rsidR="00B70494" w:rsidRDefault="00B2121B" w:rsidP="00B70494">
      <w:pPr>
        <w:pStyle w:val="ListNumber"/>
        <w:numPr>
          <w:ilvl w:val="0"/>
          <w:numId w:val="36"/>
        </w:numPr>
        <w:rPr>
          <w:lang w:eastAsia="ja-JP"/>
        </w:rPr>
      </w:pPr>
      <w:r>
        <w:rPr>
          <w:lang w:eastAsia="ja-JP"/>
        </w:rPr>
        <w:t xml:space="preserve">Sign </w:t>
      </w:r>
      <w:r w:rsidR="00924242">
        <w:rPr>
          <w:lang w:eastAsia="ja-JP"/>
        </w:rPr>
        <w:t xml:space="preserve">Size: </w:t>
      </w:r>
      <w:r w:rsidR="00B70494">
        <w:rPr>
          <w:lang w:eastAsia="ja-JP"/>
        </w:rPr>
        <w:t>[30 in.] [36 in.]</w:t>
      </w:r>
    </w:p>
    <w:p w14:paraId="00D6D02E" w14:textId="77777777" w:rsidR="00924242" w:rsidRDefault="00924242" w:rsidP="00B70494">
      <w:pPr>
        <w:pStyle w:val="ListNumber"/>
        <w:numPr>
          <w:ilvl w:val="0"/>
          <w:numId w:val="36"/>
        </w:numPr>
        <w:rPr>
          <w:lang w:eastAsia="ja-JP"/>
        </w:rPr>
      </w:pPr>
      <w:r>
        <w:rPr>
          <w:lang w:eastAsia="ja-JP"/>
        </w:rPr>
        <w:t>LED Flash Pattern: Pulsed flash; in synch with IRWLs</w:t>
      </w:r>
    </w:p>
    <w:p w14:paraId="4BFD196D" w14:textId="77777777" w:rsidR="00B70494" w:rsidRDefault="00C40C73" w:rsidP="00B70494">
      <w:pPr>
        <w:pStyle w:val="ListNumber"/>
        <w:numPr>
          <w:ilvl w:val="0"/>
          <w:numId w:val="36"/>
        </w:numPr>
        <w:rPr>
          <w:lang w:eastAsia="ja-JP"/>
        </w:rPr>
      </w:pPr>
      <w:r>
        <w:rPr>
          <w:lang w:eastAsia="ja-JP"/>
        </w:rPr>
        <w:t xml:space="preserve">LED Size: 25 mm (1 in.) </w:t>
      </w:r>
      <w:r w:rsidR="00B70494">
        <w:rPr>
          <w:lang w:eastAsia="ja-JP"/>
        </w:rPr>
        <w:t>Signs shall be equipped with mounting brackets.</w:t>
      </w:r>
    </w:p>
    <w:p w14:paraId="47C54496" w14:textId="77777777" w:rsidR="00B70494" w:rsidRDefault="00C40C73" w:rsidP="00B70494">
      <w:pPr>
        <w:pStyle w:val="ListNumber"/>
        <w:numPr>
          <w:ilvl w:val="0"/>
          <w:numId w:val="36"/>
        </w:numPr>
        <w:rPr>
          <w:lang w:eastAsia="ja-JP"/>
        </w:rPr>
      </w:pPr>
      <w:r>
        <w:rPr>
          <w:lang w:eastAsia="ja-JP"/>
        </w:rPr>
        <w:t>LED Number:</w:t>
      </w:r>
      <w:r w:rsidR="00B70494">
        <w:rPr>
          <w:lang w:eastAsia="ja-JP"/>
        </w:rPr>
        <w:t xml:space="preserve"> </w:t>
      </w:r>
      <w:r>
        <w:rPr>
          <w:lang w:eastAsia="ja-JP"/>
        </w:rPr>
        <w:t>8</w:t>
      </w:r>
      <w:r w:rsidR="00B70494">
        <w:rPr>
          <w:lang w:eastAsia="ja-JP"/>
        </w:rPr>
        <w:t xml:space="preserve"> LEDs per sign</w:t>
      </w:r>
    </w:p>
    <w:p w14:paraId="75E51990" w14:textId="77777777" w:rsidR="00B70494" w:rsidRDefault="00B70494" w:rsidP="00B70494">
      <w:pPr>
        <w:pStyle w:val="ListNumber"/>
        <w:numPr>
          <w:ilvl w:val="0"/>
          <w:numId w:val="36"/>
        </w:numPr>
        <w:rPr>
          <w:lang w:eastAsia="ja-JP"/>
        </w:rPr>
      </w:pPr>
      <w:r>
        <w:rPr>
          <w:lang w:eastAsia="ja-JP"/>
        </w:rPr>
        <w:t>LED</w:t>
      </w:r>
      <w:r w:rsidR="00924242">
        <w:rPr>
          <w:lang w:eastAsia="ja-JP"/>
        </w:rPr>
        <w:t xml:space="preserve"> Color</w:t>
      </w:r>
      <w:r>
        <w:rPr>
          <w:lang w:eastAsia="ja-JP"/>
        </w:rPr>
        <w:t xml:space="preserve">: </w:t>
      </w:r>
      <w:r w:rsidR="00C40C73">
        <w:rPr>
          <w:lang w:eastAsia="ja-JP"/>
        </w:rPr>
        <w:t>Amber 590 nm</w:t>
      </w:r>
    </w:p>
    <w:p w14:paraId="711298CE" w14:textId="77777777" w:rsidR="00B2121B" w:rsidRPr="002E38F6" w:rsidRDefault="00B2121B" w:rsidP="00B70494">
      <w:pPr>
        <w:pStyle w:val="ListNumber"/>
        <w:numPr>
          <w:ilvl w:val="0"/>
          <w:numId w:val="36"/>
        </w:numPr>
        <w:rPr>
          <w:lang w:eastAsia="ja-JP"/>
        </w:rPr>
      </w:pPr>
      <w:r>
        <w:rPr>
          <w:lang w:eastAsia="ja-JP"/>
        </w:rPr>
        <w:t>Mounting Hardware: Mounting brackets</w:t>
      </w:r>
    </w:p>
    <w:p w14:paraId="717CFB76" w14:textId="77777777" w:rsidR="00B70494" w:rsidRDefault="00B70494" w:rsidP="00B70494">
      <w:pPr>
        <w:pStyle w:val="Heading2"/>
      </w:pPr>
      <w:bookmarkStart w:id="20" w:name="_Toc53598487"/>
      <w:r>
        <w:t>Standard Signs (optional)</w:t>
      </w:r>
      <w:bookmarkEnd w:id="20"/>
    </w:p>
    <w:p w14:paraId="62C7DBF8" w14:textId="77777777" w:rsidR="00924242" w:rsidRDefault="00924242" w:rsidP="00924242">
      <w:pPr>
        <w:pStyle w:val="BodyText"/>
        <w:keepNext/>
        <w:rPr>
          <w:rStyle w:val="IntenseEmphasis"/>
        </w:rPr>
      </w:pPr>
      <w:r>
        <w:rPr>
          <w:rStyle w:val="IntenseEmphasis"/>
        </w:rPr>
        <w:t>CONFIRM the specifications if included. Update the TOC when you’re finished customizing the body of the document</w:t>
      </w:r>
      <w:r w:rsidRPr="0023436B">
        <w:rPr>
          <w:rStyle w:val="IntenseEmphasis"/>
        </w:rPr>
        <w:t>.</w:t>
      </w:r>
    </w:p>
    <w:p w14:paraId="284EADE9" w14:textId="77777777" w:rsidR="00B2121B" w:rsidRDefault="00B2121B" w:rsidP="00B2121B">
      <w:pPr>
        <w:pStyle w:val="ListNumber"/>
        <w:numPr>
          <w:ilvl w:val="0"/>
          <w:numId w:val="39"/>
        </w:numPr>
        <w:rPr>
          <w:lang w:eastAsia="ja-JP"/>
        </w:rPr>
      </w:pPr>
      <w:r>
        <w:rPr>
          <w:lang w:eastAsia="ja-JP"/>
        </w:rPr>
        <w:t xml:space="preserve">Sign Type: W11-2 </w:t>
      </w:r>
      <w:r w:rsidRPr="00B2121B">
        <w:rPr>
          <w:b/>
          <w:bCs/>
          <w:lang w:eastAsia="ja-JP"/>
        </w:rPr>
        <w:t>OR</w:t>
      </w:r>
      <w:r>
        <w:rPr>
          <w:lang w:eastAsia="ja-JP"/>
        </w:rPr>
        <w:t xml:space="preserve"> S1-1</w:t>
      </w:r>
    </w:p>
    <w:p w14:paraId="6D727DF0" w14:textId="77777777" w:rsidR="00B2121B" w:rsidRPr="00924242" w:rsidRDefault="00B2121B" w:rsidP="00B2121B">
      <w:pPr>
        <w:pStyle w:val="ListNumber"/>
        <w:numPr>
          <w:ilvl w:val="0"/>
          <w:numId w:val="36"/>
        </w:numPr>
        <w:rPr>
          <w:lang w:eastAsia="ja-JP"/>
        </w:rPr>
      </w:pPr>
      <w:r>
        <w:rPr>
          <w:lang w:eastAsia="ja-JP"/>
        </w:rPr>
        <w:t xml:space="preserve">Sign Surface: </w:t>
      </w:r>
      <w:r w:rsidRPr="00BE75D7">
        <w:t>Reflective Sheeting</w:t>
      </w:r>
      <w:r>
        <w:t xml:space="preserve">: </w:t>
      </w:r>
      <w:r>
        <w:rPr>
          <w:lang w:val="en-CA" w:eastAsia="en-CA"/>
        </w:rPr>
        <w:t>3M™ Diamond Grade™ DG</w:t>
      </w:r>
      <w:r>
        <w:rPr>
          <w:vertAlign w:val="superscript"/>
          <w:lang w:val="en-CA" w:eastAsia="en-CA"/>
        </w:rPr>
        <w:t>3</w:t>
      </w:r>
      <w:r>
        <w:rPr>
          <w:lang w:val="en-CA" w:eastAsia="en-CA"/>
        </w:rPr>
        <w:t xml:space="preserve"> with anti-graffiti overlay</w:t>
      </w:r>
    </w:p>
    <w:p w14:paraId="5C56462A" w14:textId="77777777" w:rsidR="00B2121B" w:rsidRDefault="00B2121B" w:rsidP="00B2121B">
      <w:pPr>
        <w:pStyle w:val="ListNumber"/>
        <w:numPr>
          <w:ilvl w:val="0"/>
          <w:numId w:val="36"/>
        </w:numPr>
        <w:rPr>
          <w:lang w:eastAsia="ja-JP"/>
        </w:rPr>
      </w:pPr>
      <w:r>
        <w:rPr>
          <w:lang w:val="en-CA" w:eastAsia="en-CA"/>
        </w:rPr>
        <w:t xml:space="preserve">Sign Color: </w:t>
      </w:r>
      <w:r>
        <w:t>Diamond Grade Fluorescent Yellow or Fluorescent Yellow Green</w:t>
      </w:r>
    </w:p>
    <w:p w14:paraId="74CE9B56" w14:textId="77777777" w:rsidR="00B2121B" w:rsidRDefault="00B2121B" w:rsidP="00B2121B">
      <w:pPr>
        <w:pStyle w:val="ListNumber"/>
        <w:numPr>
          <w:ilvl w:val="0"/>
          <w:numId w:val="36"/>
        </w:numPr>
        <w:rPr>
          <w:lang w:eastAsia="ja-JP"/>
        </w:rPr>
      </w:pPr>
      <w:r>
        <w:rPr>
          <w:lang w:eastAsia="ja-JP"/>
        </w:rPr>
        <w:t>Sign Size: [30 in.] [36 in.]</w:t>
      </w:r>
    </w:p>
    <w:p w14:paraId="352A2987" w14:textId="77777777" w:rsidR="00B2121B" w:rsidRDefault="00B2121B" w:rsidP="00B2121B">
      <w:pPr>
        <w:pStyle w:val="ListNumber"/>
        <w:numPr>
          <w:ilvl w:val="0"/>
          <w:numId w:val="36"/>
        </w:numPr>
        <w:rPr>
          <w:lang w:eastAsia="ja-JP"/>
        </w:rPr>
      </w:pPr>
      <w:r>
        <w:rPr>
          <w:lang w:eastAsia="ja-JP"/>
        </w:rPr>
        <w:t>Mounting Hardware: Mounting brackets</w:t>
      </w:r>
    </w:p>
    <w:p w14:paraId="2D88007A" w14:textId="77777777" w:rsidR="00482F2B" w:rsidRDefault="002B705C" w:rsidP="00482F2B">
      <w:pPr>
        <w:pStyle w:val="Heading2"/>
      </w:pPr>
      <w:bookmarkStart w:id="21" w:name="_Toc53598488"/>
      <w:r w:rsidRPr="002B705C">
        <w:lastRenderedPageBreak/>
        <w:t>Push-to-Walk Assemblies (optional)</w:t>
      </w:r>
      <w:bookmarkEnd w:id="21"/>
    </w:p>
    <w:p w14:paraId="55871964" w14:textId="77777777" w:rsidR="0023436B" w:rsidRDefault="0023436B" w:rsidP="0022675D">
      <w:pPr>
        <w:pStyle w:val="BodyText"/>
        <w:keepNext/>
        <w:rPr>
          <w:rStyle w:val="IntenseEmphasis"/>
        </w:rPr>
      </w:pPr>
      <w:r w:rsidRPr="0023436B">
        <w:rPr>
          <w:rStyle w:val="IntenseEmphasis"/>
        </w:rPr>
        <w:t>Select the option that applies, then delete the res</w:t>
      </w:r>
      <w:r w:rsidR="00E92474">
        <w:rPr>
          <w:rStyle w:val="IntenseEmphasis"/>
        </w:rPr>
        <w:t>t of the sections. Update the TOC when you’re finished customizing the body of the document</w:t>
      </w:r>
      <w:r w:rsidRPr="0023436B">
        <w:rPr>
          <w:rStyle w:val="IntenseEmphasis"/>
        </w:rPr>
        <w:t>.</w:t>
      </w:r>
    </w:p>
    <w:p w14:paraId="3AE5FFB3" w14:textId="77777777" w:rsidR="00610F50" w:rsidRDefault="00610F50" w:rsidP="00610F50">
      <w:pPr>
        <w:pStyle w:val="Heading3"/>
        <w:rPr>
          <w:rStyle w:val="IntenseEmphasis"/>
          <w:i w:val="0"/>
          <w:iCs w:val="0"/>
          <w:color w:val="auto"/>
        </w:rPr>
      </w:pPr>
      <w:bookmarkStart w:id="22" w:name="_Toc53598489"/>
      <w:r>
        <w:rPr>
          <w:rStyle w:val="IntenseEmphasis"/>
          <w:i w:val="0"/>
          <w:iCs w:val="0"/>
          <w:color w:val="auto"/>
        </w:rPr>
        <w:t>Polara Bulldog Pedestrian Pushbutton</w:t>
      </w:r>
      <w:bookmarkEnd w:id="22"/>
    </w:p>
    <w:p w14:paraId="248F3EDC" w14:textId="77777777" w:rsidR="00610F50" w:rsidRDefault="00610F50" w:rsidP="00C30C52">
      <w:pPr>
        <w:pStyle w:val="ListNumber"/>
        <w:numPr>
          <w:ilvl w:val="0"/>
          <w:numId w:val="17"/>
        </w:numPr>
        <w:rPr>
          <w:lang w:eastAsia="ja-JP"/>
        </w:rPr>
      </w:pPr>
      <w:r>
        <w:rPr>
          <w:lang w:eastAsia="ja-JP"/>
        </w:rPr>
        <w:t>Model: BDLM3 2 in. ADA equipped with Frame and 9x12 R10-(type) or R62-E or LED embedded Sig</w:t>
      </w:r>
    </w:p>
    <w:p w14:paraId="266B46AE" w14:textId="77777777" w:rsidR="00610F50" w:rsidRDefault="00610F50" w:rsidP="00C30C52">
      <w:pPr>
        <w:pStyle w:val="ListNumber"/>
        <w:numPr>
          <w:ilvl w:val="0"/>
          <w:numId w:val="17"/>
        </w:numPr>
        <w:rPr>
          <w:lang w:eastAsia="ja-JP"/>
        </w:rPr>
      </w:pPr>
      <w:r>
        <w:rPr>
          <w:lang w:eastAsia="ja-JP"/>
        </w:rPr>
        <w:t>Quantity: xx</w:t>
      </w:r>
    </w:p>
    <w:p w14:paraId="7C8342FF" w14:textId="77777777" w:rsidR="00610F50" w:rsidRDefault="00610F50" w:rsidP="00C30C52">
      <w:pPr>
        <w:pStyle w:val="ListNumber"/>
        <w:numPr>
          <w:ilvl w:val="0"/>
          <w:numId w:val="17"/>
        </w:numPr>
        <w:rPr>
          <w:lang w:eastAsia="ja-JP"/>
        </w:rPr>
      </w:pPr>
      <w:r>
        <w:rPr>
          <w:lang w:eastAsia="ja-JP"/>
        </w:rPr>
        <w:t>Casing color: Yellow (standard), Green, Black</w:t>
      </w:r>
    </w:p>
    <w:p w14:paraId="52AE1CE8" w14:textId="77777777" w:rsidR="00610F50" w:rsidRPr="00610F50" w:rsidRDefault="00610F50" w:rsidP="00C30C52">
      <w:pPr>
        <w:pStyle w:val="ListNumber"/>
        <w:numPr>
          <w:ilvl w:val="0"/>
          <w:numId w:val="17"/>
        </w:numPr>
        <w:rPr>
          <w:lang w:eastAsia="ja-JP"/>
        </w:rPr>
      </w:pPr>
      <w:r>
        <w:rPr>
          <w:lang w:eastAsia="ja-JP"/>
        </w:rPr>
        <w:t>??</w:t>
      </w:r>
    </w:p>
    <w:p w14:paraId="7C97DC40" w14:textId="77777777" w:rsidR="00610F50" w:rsidRDefault="00610F50" w:rsidP="00610F50">
      <w:pPr>
        <w:pStyle w:val="Heading3"/>
        <w:rPr>
          <w:rStyle w:val="IntenseEmphasis"/>
          <w:i w:val="0"/>
          <w:iCs w:val="0"/>
          <w:color w:val="auto"/>
        </w:rPr>
      </w:pPr>
      <w:bookmarkStart w:id="23" w:name="_Toc53598490"/>
      <w:r>
        <w:rPr>
          <w:rStyle w:val="IntenseEmphasis"/>
          <w:i w:val="0"/>
          <w:iCs w:val="0"/>
          <w:color w:val="auto"/>
        </w:rPr>
        <w:t>Polara Model X Annunciating Pushbutton</w:t>
      </w:r>
      <w:bookmarkEnd w:id="23"/>
    </w:p>
    <w:p w14:paraId="68E979A2" w14:textId="77777777" w:rsidR="00610F50" w:rsidRDefault="00610F50" w:rsidP="00C30C52">
      <w:pPr>
        <w:pStyle w:val="ListNumber"/>
        <w:numPr>
          <w:ilvl w:val="0"/>
          <w:numId w:val="18"/>
        </w:numPr>
        <w:rPr>
          <w:lang w:eastAsia="ja-JP"/>
        </w:rPr>
      </w:pPr>
      <w:r>
        <w:rPr>
          <w:lang w:eastAsia="ja-JP"/>
        </w:rPr>
        <w:t>Model: XAVCU2-DC controlled</w:t>
      </w:r>
    </w:p>
    <w:p w14:paraId="5FEC3BC1" w14:textId="77777777" w:rsidR="00610F50" w:rsidRDefault="00610F50" w:rsidP="00C30C52">
      <w:pPr>
        <w:pStyle w:val="ListNumber"/>
        <w:numPr>
          <w:ilvl w:val="0"/>
          <w:numId w:val="18"/>
        </w:numPr>
        <w:rPr>
          <w:lang w:eastAsia="ja-JP"/>
        </w:rPr>
      </w:pPr>
      <w:r>
        <w:rPr>
          <w:lang w:eastAsia="ja-JP"/>
        </w:rPr>
        <w:t>Quantity: xx</w:t>
      </w:r>
    </w:p>
    <w:p w14:paraId="04BD3747" w14:textId="77777777" w:rsidR="00610F50" w:rsidRDefault="00610F50" w:rsidP="00C30C52">
      <w:pPr>
        <w:pStyle w:val="ListNumber"/>
        <w:numPr>
          <w:ilvl w:val="0"/>
          <w:numId w:val="18"/>
        </w:numPr>
        <w:rPr>
          <w:lang w:eastAsia="ja-JP"/>
        </w:rPr>
      </w:pPr>
      <w:r>
        <w:rPr>
          <w:lang w:eastAsia="ja-JP"/>
        </w:rPr>
        <w:t xml:space="preserve">Casing color: </w:t>
      </w:r>
    </w:p>
    <w:p w14:paraId="69FE624D" w14:textId="77777777" w:rsidR="00610F50" w:rsidRDefault="00610F50" w:rsidP="00C30C52">
      <w:pPr>
        <w:pStyle w:val="ListNumber"/>
        <w:numPr>
          <w:ilvl w:val="0"/>
          <w:numId w:val="18"/>
        </w:numPr>
        <w:rPr>
          <w:lang w:eastAsia="ja-JP"/>
        </w:rPr>
      </w:pPr>
      <w:r>
        <w:rPr>
          <w:lang w:eastAsia="ja-JP"/>
        </w:rPr>
        <w:t>Dynamic volume level control</w:t>
      </w:r>
    </w:p>
    <w:p w14:paraId="5F0E1710" w14:textId="77777777" w:rsidR="00610F50" w:rsidRPr="00610F50" w:rsidRDefault="00610F50" w:rsidP="00C30C52">
      <w:pPr>
        <w:pStyle w:val="ListNumber"/>
        <w:numPr>
          <w:ilvl w:val="0"/>
          <w:numId w:val="18"/>
        </w:numPr>
        <w:rPr>
          <w:lang w:eastAsia="ja-JP"/>
        </w:rPr>
      </w:pPr>
      <w:r>
        <w:rPr>
          <w:lang w:eastAsia="ja-JP"/>
        </w:rPr>
        <w:t>?</w:t>
      </w:r>
    </w:p>
    <w:p w14:paraId="3A979AA7" w14:textId="77777777" w:rsidR="00610F50" w:rsidRDefault="00610F50" w:rsidP="00610F50">
      <w:pPr>
        <w:pStyle w:val="Heading3"/>
        <w:rPr>
          <w:rStyle w:val="IntenseEmphasis"/>
          <w:i w:val="0"/>
          <w:iCs w:val="0"/>
          <w:color w:val="auto"/>
        </w:rPr>
      </w:pPr>
      <w:bookmarkStart w:id="24" w:name="_Toc53598491"/>
      <w:r>
        <w:rPr>
          <w:rStyle w:val="IntenseEmphasis"/>
          <w:i w:val="0"/>
          <w:iCs w:val="0"/>
          <w:color w:val="auto"/>
        </w:rPr>
        <w:t>Polara INX Annunciating Pushbutton</w:t>
      </w:r>
      <w:bookmarkEnd w:id="24"/>
    </w:p>
    <w:p w14:paraId="6514CA56" w14:textId="77777777" w:rsidR="00610F50" w:rsidRDefault="00610F50" w:rsidP="00C30C52">
      <w:pPr>
        <w:pStyle w:val="ListNumber"/>
        <w:numPr>
          <w:ilvl w:val="0"/>
          <w:numId w:val="19"/>
        </w:numPr>
        <w:rPr>
          <w:lang w:eastAsia="ja-JP"/>
        </w:rPr>
      </w:pPr>
      <w:r>
        <w:rPr>
          <w:lang w:eastAsia="ja-JP"/>
        </w:rPr>
        <w:t xml:space="preserve">Model: </w:t>
      </w:r>
    </w:p>
    <w:p w14:paraId="69A344FE" w14:textId="77777777" w:rsidR="00610F50" w:rsidRDefault="00610F50" w:rsidP="00C30C52">
      <w:pPr>
        <w:pStyle w:val="ListNumber"/>
        <w:numPr>
          <w:ilvl w:val="0"/>
          <w:numId w:val="19"/>
        </w:numPr>
        <w:rPr>
          <w:lang w:eastAsia="ja-JP"/>
        </w:rPr>
      </w:pPr>
      <w:r>
        <w:rPr>
          <w:lang w:eastAsia="ja-JP"/>
        </w:rPr>
        <w:t>Quantity: xx</w:t>
      </w:r>
    </w:p>
    <w:p w14:paraId="379AB8DD" w14:textId="77777777" w:rsidR="00610F50" w:rsidRDefault="00610F50" w:rsidP="00C30C52">
      <w:pPr>
        <w:pStyle w:val="ListNumber"/>
        <w:numPr>
          <w:ilvl w:val="0"/>
          <w:numId w:val="18"/>
        </w:numPr>
        <w:rPr>
          <w:lang w:eastAsia="ja-JP"/>
        </w:rPr>
      </w:pPr>
      <w:r>
        <w:rPr>
          <w:lang w:eastAsia="ja-JP"/>
        </w:rPr>
        <w:t xml:space="preserve">Casing color: </w:t>
      </w:r>
    </w:p>
    <w:p w14:paraId="45B2C20A" w14:textId="77777777" w:rsidR="00610F50" w:rsidRPr="00610F50" w:rsidRDefault="00610F50" w:rsidP="00C30C52">
      <w:pPr>
        <w:pStyle w:val="ListNumber"/>
        <w:numPr>
          <w:ilvl w:val="0"/>
          <w:numId w:val="18"/>
        </w:numPr>
        <w:rPr>
          <w:lang w:eastAsia="ja-JP"/>
        </w:rPr>
      </w:pPr>
      <w:r>
        <w:rPr>
          <w:lang w:eastAsia="ja-JP"/>
        </w:rPr>
        <w:t>??</w:t>
      </w:r>
    </w:p>
    <w:p w14:paraId="75CAC59B" w14:textId="77777777" w:rsidR="00F1701E" w:rsidRDefault="00610F50" w:rsidP="00175861">
      <w:pPr>
        <w:pStyle w:val="Heading2"/>
      </w:pPr>
      <w:bookmarkStart w:id="25" w:name="_Toc53598492"/>
      <w:r>
        <w:t xml:space="preserve">No Touch </w:t>
      </w:r>
      <w:r w:rsidR="00175861" w:rsidRPr="00175861">
        <w:t>Activation Assemblies (optional)</w:t>
      </w:r>
      <w:bookmarkEnd w:id="25"/>
    </w:p>
    <w:p w14:paraId="7F0BD28D" w14:textId="77777777" w:rsidR="00E92474" w:rsidRDefault="00E92474" w:rsidP="00E92474">
      <w:pPr>
        <w:pStyle w:val="BodyText"/>
        <w:keepNext/>
        <w:rPr>
          <w:rStyle w:val="IntenseEmphasis"/>
        </w:rPr>
      </w:pPr>
      <w:r w:rsidRPr="0023436B">
        <w:rPr>
          <w:rStyle w:val="IntenseEmphasis"/>
        </w:rPr>
        <w:t>Select the option that applies, then delete the res</w:t>
      </w:r>
      <w:r>
        <w:rPr>
          <w:rStyle w:val="IntenseEmphasis"/>
        </w:rPr>
        <w:t>t of the sections. Update the TOC when you’re finished customizing the body of the document</w:t>
      </w:r>
      <w:r w:rsidRPr="0023436B">
        <w:rPr>
          <w:rStyle w:val="IntenseEmphasis"/>
        </w:rPr>
        <w:t>.</w:t>
      </w:r>
    </w:p>
    <w:p w14:paraId="0399662F" w14:textId="77777777" w:rsidR="00B54B46" w:rsidRDefault="00B54B46" w:rsidP="0023436B">
      <w:pPr>
        <w:pStyle w:val="Heading3"/>
      </w:pPr>
      <w:bookmarkStart w:id="26" w:name="_Toc53598493"/>
      <w:r>
        <w:t>Touchless Pole Mounted Sentinel Sensor</w:t>
      </w:r>
      <w:bookmarkEnd w:id="26"/>
    </w:p>
    <w:p w14:paraId="2EF1CF66" w14:textId="77777777" w:rsidR="00B54B46" w:rsidRDefault="00B54B46" w:rsidP="00C30C52">
      <w:pPr>
        <w:pStyle w:val="ListNumber"/>
        <w:numPr>
          <w:ilvl w:val="0"/>
          <w:numId w:val="21"/>
        </w:numPr>
        <w:rPr>
          <w:lang w:eastAsia="ja-JP"/>
        </w:rPr>
      </w:pPr>
      <w:r>
        <w:rPr>
          <w:lang w:eastAsia="ja-JP"/>
        </w:rPr>
        <w:t>Accuracy: Reaction to passing pedestrians: &gt;99.9%</w:t>
      </w:r>
    </w:p>
    <w:p w14:paraId="0DAE49FC" w14:textId="77777777" w:rsidR="00B54B46" w:rsidRDefault="00B54B46" w:rsidP="00B54B46">
      <w:pPr>
        <w:pStyle w:val="ListNumber"/>
        <w:rPr>
          <w:lang w:eastAsia="ja-JP"/>
        </w:rPr>
      </w:pPr>
      <w:r>
        <w:rPr>
          <w:lang w:eastAsia="ja-JP"/>
        </w:rPr>
        <w:t>Dimensions: 4.8 in. x 4.8 in. x3 in. (122 x 122 x 76 mm)</w:t>
      </w:r>
    </w:p>
    <w:p w14:paraId="7258F86C" w14:textId="77777777" w:rsidR="00B54B46" w:rsidRDefault="006E06E8" w:rsidP="00B54B46">
      <w:pPr>
        <w:pStyle w:val="ListNumber"/>
        <w:rPr>
          <w:lang w:eastAsia="ja-JP"/>
        </w:rPr>
      </w:pPr>
      <w:r>
        <w:rPr>
          <w:lang w:eastAsia="ja-JP"/>
        </w:rPr>
        <w:t>Case c</w:t>
      </w:r>
      <w:r w:rsidR="00B54B46">
        <w:rPr>
          <w:lang w:eastAsia="ja-JP"/>
        </w:rPr>
        <w:t>onstruction: Aluminium</w:t>
      </w:r>
    </w:p>
    <w:p w14:paraId="5A3F4A0F" w14:textId="77777777" w:rsidR="00B54B46" w:rsidRDefault="00B54B46" w:rsidP="00B54B46">
      <w:pPr>
        <w:pStyle w:val="ListNumber"/>
        <w:rPr>
          <w:lang w:eastAsia="ja-JP"/>
        </w:rPr>
      </w:pPr>
      <w:r>
        <w:rPr>
          <w:lang w:eastAsia="ja-JP"/>
        </w:rPr>
        <w:t>Finish: Powder Coated</w:t>
      </w:r>
    </w:p>
    <w:p w14:paraId="490900FC" w14:textId="77777777" w:rsidR="00282431" w:rsidRDefault="00282431" w:rsidP="00282431">
      <w:pPr>
        <w:pStyle w:val="ListNumber"/>
        <w:rPr>
          <w:lang w:eastAsia="ja-JP"/>
        </w:rPr>
      </w:pPr>
      <w:r>
        <w:rPr>
          <w:lang w:eastAsia="ja-JP"/>
        </w:rPr>
        <w:t>Color: (Black)</w:t>
      </w:r>
    </w:p>
    <w:p w14:paraId="79778DB9" w14:textId="77777777" w:rsidR="006E06E8" w:rsidRDefault="006E06E8" w:rsidP="00B54B46">
      <w:pPr>
        <w:pStyle w:val="ListNumber"/>
        <w:rPr>
          <w:lang w:eastAsia="ja-JP"/>
        </w:rPr>
      </w:pPr>
      <w:r>
        <w:rPr>
          <w:lang w:eastAsia="ja-JP"/>
        </w:rPr>
        <w:t>Ingress protection: IP67</w:t>
      </w:r>
    </w:p>
    <w:p w14:paraId="7A84EBAA" w14:textId="77777777" w:rsidR="00282431" w:rsidRDefault="00282431" w:rsidP="00B54B46">
      <w:pPr>
        <w:pStyle w:val="ListNumber"/>
        <w:rPr>
          <w:lang w:eastAsia="ja-JP"/>
        </w:rPr>
      </w:pPr>
      <w:r>
        <w:rPr>
          <w:lang w:eastAsia="ja-JP"/>
        </w:rPr>
        <w:t>Sign/Frame: [No sign/frame] [Instruction sign/frame] [Other?]</w:t>
      </w:r>
    </w:p>
    <w:p w14:paraId="5851C388" w14:textId="77777777" w:rsidR="00B54B46" w:rsidRDefault="00B54B46" w:rsidP="00B54B46">
      <w:pPr>
        <w:pStyle w:val="ListNumber"/>
        <w:rPr>
          <w:lang w:eastAsia="ja-JP"/>
        </w:rPr>
      </w:pPr>
      <w:r>
        <w:rPr>
          <w:lang w:eastAsia="ja-JP"/>
        </w:rPr>
        <w:t>Sensors: LED single beam, with data acquisition of up to eight segments simultaneously, data refresh rate 10-100 Hz</w:t>
      </w:r>
    </w:p>
    <w:p w14:paraId="53C70C1A" w14:textId="77777777" w:rsidR="00B54B46" w:rsidRDefault="00B54B46" w:rsidP="00B54B46">
      <w:pPr>
        <w:pStyle w:val="ListNumber"/>
        <w:rPr>
          <w:lang w:eastAsia="ja-JP"/>
        </w:rPr>
      </w:pPr>
      <w:r>
        <w:rPr>
          <w:lang w:eastAsia="ja-JP"/>
        </w:rPr>
        <w:t>No Internal heating required</w:t>
      </w:r>
    </w:p>
    <w:p w14:paraId="1628172B" w14:textId="77777777" w:rsidR="00B54B46" w:rsidRDefault="00B54B46" w:rsidP="00B54B46">
      <w:pPr>
        <w:pStyle w:val="ListNumber"/>
        <w:rPr>
          <w:lang w:eastAsia="ja-JP"/>
        </w:rPr>
      </w:pPr>
      <w:r>
        <w:rPr>
          <w:lang w:eastAsia="ja-JP"/>
        </w:rPr>
        <w:lastRenderedPageBreak/>
        <w:t>Power consumption &lt;2W at 12 VDC</w:t>
      </w:r>
    </w:p>
    <w:p w14:paraId="1B0D784F" w14:textId="77777777" w:rsidR="00B54B46" w:rsidRDefault="00B54B46" w:rsidP="00B54B46">
      <w:pPr>
        <w:pStyle w:val="ListNumber"/>
        <w:rPr>
          <w:lang w:eastAsia="ja-JP"/>
        </w:rPr>
      </w:pPr>
      <w:r>
        <w:rPr>
          <w:lang w:eastAsia="ja-JP"/>
        </w:rPr>
        <w:t>Logic: Entry detection, system activated. Exit detection, no activation</w:t>
      </w:r>
    </w:p>
    <w:p w14:paraId="6ECD1E34" w14:textId="77777777" w:rsidR="00B54B46" w:rsidRDefault="00B54B46" w:rsidP="00B54B46">
      <w:pPr>
        <w:pStyle w:val="ListNumber"/>
        <w:rPr>
          <w:lang w:eastAsia="ja-JP"/>
        </w:rPr>
      </w:pPr>
      <w:r>
        <w:rPr>
          <w:lang w:eastAsia="ja-JP"/>
        </w:rPr>
        <w:t>Wiring: ITEM 18/4 auxiliary cable, color coded; direct burial rated</w:t>
      </w:r>
    </w:p>
    <w:p w14:paraId="4E0C90E0" w14:textId="77777777" w:rsidR="00B54B46" w:rsidRDefault="00B54B46" w:rsidP="00B54B46">
      <w:pPr>
        <w:pStyle w:val="ListNumber"/>
        <w:rPr>
          <w:lang w:eastAsia="ja-JP"/>
        </w:rPr>
      </w:pPr>
      <w:r>
        <w:rPr>
          <w:lang w:eastAsia="ja-JP"/>
        </w:rPr>
        <w:t xml:space="preserve">Range: </w:t>
      </w:r>
      <w:r w:rsidRPr="0022675D">
        <w:rPr>
          <w:lang w:eastAsia="ja-JP"/>
        </w:rPr>
        <w:t>Up to 606 ft. [185m] depending on optics</w:t>
      </w:r>
    </w:p>
    <w:p w14:paraId="531EAF13" w14:textId="77777777" w:rsidR="00FB55CB" w:rsidRDefault="0023436B" w:rsidP="0023436B">
      <w:pPr>
        <w:pStyle w:val="Heading3"/>
      </w:pPr>
      <w:bookmarkStart w:id="27" w:name="_Toc53598494"/>
      <w:r>
        <w:t xml:space="preserve">Photo </w:t>
      </w:r>
      <w:r w:rsidR="00FB55CB">
        <w:t xml:space="preserve">Bollard </w:t>
      </w:r>
      <w:r>
        <w:t>A</w:t>
      </w:r>
      <w:r w:rsidR="00FB55CB">
        <w:t>ssembly</w:t>
      </w:r>
      <w:bookmarkEnd w:id="27"/>
    </w:p>
    <w:p w14:paraId="5B2F539A" w14:textId="77777777" w:rsidR="00FB55CB" w:rsidRDefault="00FB55CB" w:rsidP="00C30C52">
      <w:pPr>
        <w:pStyle w:val="ListNumber"/>
        <w:numPr>
          <w:ilvl w:val="0"/>
          <w:numId w:val="6"/>
        </w:numPr>
        <w:rPr>
          <w:lang w:eastAsia="ja-JP"/>
        </w:rPr>
      </w:pPr>
      <w:r>
        <w:rPr>
          <w:lang w:eastAsia="ja-JP"/>
        </w:rPr>
        <w:t xml:space="preserve">Accuracy: </w:t>
      </w:r>
      <w:r w:rsidR="00E035C6">
        <w:rPr>
          <w:lang w:eastAsia="ja-JP"/>
        </w:rPr>
        <w:t>R</w:t>
      </w:r>
      <w:r>
        <w:rPr>
          <w:lang w:eastAsia="ja-JP"/>
        </w:rPr>
        <w:t>eaction to passing pedestrians: &gt;99.9%</w:t>
      </w:r>
    </w:p>
    <w:p w14:paraId="41A723C5" w14:textId="77777777" w:rsidR="00FB55CB" w:rsidRDefault="00FB55CB" w:rsidP="00E035C6">
      <w:pPr>
        <w:pStyle w:val="ListNumber"/>
        <w:rPr>
          <w:lang w:eastAsia="ja-JP"/>
        </w:rPr>
      </w:pPr>
      <w:r>
        <w:rPr>
          <w:lang w:eastAsia="ja-JP"/>
        </w:rPr>
        <w:t xml:space="preserve">Dimensions: (8 in. x 8 in. square x 42 in.) </w:t>
      </w:r>
    </w:p>
    <w:p w14:paraId="44141AD4" w14:textId="77777777" w:rsidR="00FB55CB" w:rsidRDefault="00FB55CB" w:rsidP="00E035C6">
      <w:pPr>
        <w:pStyle w:val="ListNumber"/>
        <w:rPr>
          <w:lang w:eastAsia="ja-JP"/>
        </w:rPr>
      </w:pPr>
      <w:r>
        <w:rPr>
          <w:lang w:eastAsia="ja-JP"/>
        </w:rPr>
        <w:t>Construction: Square 0.125 in. aluminium</w:t>
      </w:r>
    </w:p>
    <w:p w14:paraId="5255FDD2" w14:textId="77777777" w:rsidR="00FB55CB" w:rsidRDefault="00FB55CB" w:rsidP="00E035C6">
      <w:pPr>
        <w:pStyle w:val="ListNumber"/>
        <w:rPr>
          <w:lang w:eastAsia="ja-JP"/>
        </w:rPr>
      </w:pPr>
      <w:r>
        <w:rPr>
          <w:lang w:eastAsia="ja-JP"/>
        </w:rPr>
        <w:t>Finish: Powder Coated</w:t>
      </w:r>
    </w:p>
    <w:p w14:paraId="47F75414" w14:textId="77777777" w:rsidR="00FB55CB" w:rsidRDefault="00FB55CB" w:rsidP="00E035C6">
      <w:pPr>
        <w:pStyle w:val="ListNumber"/>
        <w:rPr>
          <w:lang w:eastAsia="ja-JP"/>
        </w:rPr>
      </w:pPr>
      <w:r>
        <w:rPr>
          <w:lang w:eastAsia="ja-JP"/>
        </w:rPr>
        <w:t>Color: (White) (Black) (Forest Green) (Bronze) (Gray) or (Custom per client provided RAL #)</w:t>
      </w:r>
    </w:p>
    <w:p w14:paraId="76616797" w14:textId="77777777" w:rsidR="00FB55CB" w:rsidRDefault="00FB55CB" w:rsidP="00E035C6">
      <w:pPr>
        <w:pStyle w:val="ListNumber"/>
        <w:rPr>
          <w:lang w:eastAsia="ja-JP"/>
        </w:rPr>
      </w:pPr>
      <w:r>
        <w:rPr>
          <w:lang w:eastAsia="ja-JP"/>
        </w:rPr>
        <w:t>Sensors: Infrared, through-beam, high gain, wide angle, cross talk prevention design, easy set up</w:t>
      </w:r>
    </w:p>
    <w:p w14:paraId="11D01461" w14:textId="77777777" w:rsidR="00FB55CB" w:rsidRDefault="00FB55CB" w:rsidP="00E035C6">
      <w:pPr>
        <w:pStyle w:val="ListNumber"/>
        <w:rPr>
          <w:lang w:eastAsia="ja-JP"/>
        </w:rPr>
      </w:pPr>
      <w:r>
        <w:rPr>
          <w:lang w:eastAsia="ja-JP"/>
        </w:rPr>
        <w:t>No Internal heating required</w:t>
      </w:r>
    </w:p>
    <w:p w14:paraId="76AA7EEA" w14:textId="77777777" w:rsidR="00FB55CB" w:rsidRDefault="00FB55CB" w:rsidP="00E035C6">
      <w:pPr>
        <w:pStyle w:val="ListNumber"/>
        <w:rPr>
          <w:lang w:eastAsia="ja-JP"/>
        </w:rPr>
      </w:pPr>
      <w:r>
        <w:rPr>
          <w:lang w:eastAsia="ja-JP"/>
        </w:rPr>
        <w:t>Power consumption (per bollard) non illuminated 0.5w at 12 VDC; illuminated 1.5w at 12 VDC</w:t>
      </w:r>
    </w:p>
    <w:p w14:paraId="05D3C143" w14:textId="77777777" w:rsidR="00FB55CB" w:rsidRDefault="00FB55CB" w:rsidP="00E035C6">
      <w:pPr>
        <w:pStyle w:val="ListNumber"/>
        <w:rPr>
          <w:lang w:eastAsia="ja-JP"/>
        </w:rPr>
      </w:pPr>
      <w:r>
        <w:rPr>
          <w:lang w:eastAsia="ja-JP"/>
        </w:rPr>
        <w:t>Logic: Entry detection, system activated. Exit detection, no activation</w:t>
      </w:r>
    </w:p>
    <w:p w14:paraId="27A9CA55" w14:textId="77777777" w:rsidR="00FB55CB" w:rsidRDefault="00FB55CB" w:rsidP="00E035C6">
      <w:pPr>
        <w:pStyle w:val="ListNumber"/>
        <w:rPr>
          <w:lang w:eastAsia="ja-JP"/>
        </w:rPr>
      </w:pPr>
      <w:r>
        <w:rPr>
          <w:lang w:eastAsia="ja-JP"/>
        </w:rPr>
        <w:t>Wiring: ITEM 18/4 auxiliary cable, color coded; direct burial rated</w:t>
      </w:r>
    </w:p>
    <w:p w14:paraId="37C3F20D" w14:textId="77777777" w:rsidR="00FB55CB" w:rsidRDefault="00FB55CB" w:rsidP="00E035C6">
      <w:pPr>
        <w:pStyle w:val="ListNumber"/>
        <w:rPr>
          <w:lang w:eastAsia="ja-JP"/>
        </w:rPr>
      </w:pPr>
      <w:r>
        <w:rPr>
          <w:lang w:eastAsia="ja-JP"/>
        </w:rPr>
        <w:t>Range 70 feet</w:t>
      </w:r>
    </w:p>
    <w:p w14:paraId="7329A806" w14:textId="77777777" w:rsidR="00F1701E" w:rsidRDefault="00FB55CB" w:rsidP="00E035C6">
      <w:pPr>
        <w:pStyle w:val="ListNumber"/>
        <w:rPr>
          <w:lang w:eastAsia="ja-JP"/>
        </w:rPr>
      </w:pPr>
      <w:r>
        <w:rPr>
          <w:lang w:eastAsia="ja-JP"/>
        </w:rPr>
        <w:t>Optional 8 in. round configuration</w:t>
      </w:r>
    </w:p>
    <w:p w14:paraId="201FDD13" w14:textId="77777777" w:rsidR="0023436B" w:rsidRDefault="0023436B" w:rsidP="0023436B">
      <w:pPr>
        <w:pStyle w:val="Heading3"/>
      </w:pPr>
      <w:bookmarkStart w:id="28" w:name="_Toc53598495"/>
      <w:r>
        <w:t>Sentinel Bollard Assembly</w:t>
      </w:r>
      <w:bookmarkEnd w:id="28"/>
    </w:p>
    <w:p w14:paraId="0170F527" w14:textId="77777777" w:rsidR="0022675D" w:rsidRDefault="0022675D" w:rsidP="00306DD8">
      <w:pPr>
        <w:pStyle w:val="ListNumber"/>
        <w:numPr>
          <w:ilvl w:val="0"/>
          <w:numId w:val="38"/>
        </w:numPr>
        <w:rPr>
          <w:lang w:eastAsia="ja-JP"/>
        </w:rPr>
      </w:pPr>
      <w:r>
        <w:rPr>
          <w:lang w:eastAsia="ja-JP"/>
        </w:rPr>
        <w:t>Accuracy: Reaction to passing pedestrians: &gt;99.9%</w:t>
      </w:r>
    </w:p>
    <w:p w14:paraId="65798513" w14:textId="77777777" w:rsidR="0022675D" w:rsidRDefault="0022675D" w:rsidP="0022675D">
      <w:pPr>
        <w:pStyle w:val="ListNumber"/>
        <w:rPr>
          <w:lang w:eastAsia="ja-JP"/>
        </w:rPr>
      </w:pPr>
      <w:r>
        <w:rPr>
          <w:lang w:eastAsia="ja-JP"/>
        </w:rPr>
        <w:t>Dimensions: 8 in. x 8 in. x 42 in.</w:t>
      </w:r>
      <w:r w:rsidR="00221E35">
        <w:rPr>
          <w:lang w:eastAsia="ja-JP"/>
        </w:rPr>
        <w:t xml:space="preserve"> (203 x 203 x 1073 mm)</w:t>
      </w:r>
    </w:p>
    <w:p w14:paraId="01F314AE" w14:textId="77777777" w:rsidR="0022675D" w:rsidRDefault="0022675D" w:rsidP="0022675D">
      <w:pPr>
        <w:pStyle w:val="ListNumber"/>
        <w:rPr>
          <w:lang w:eastAsia="ja-JP"/>
        </w:rPr>
      </w:pPr>
      <w:r>
        <w:rPr>
          <w:lang w:eastAsia="ja-JP"/>
        </w:rPr>
        <w:t xml:space="preserve">Construction: </w:t>
      </w:r>
      <w:r w:rsidR="00221E35">
        <w:rPr>
          <w:lang w:eastAsia="ja-JP"/>
        </w:rPr>
        <w:t>A</w:t>
      </w:r>
      <w:r>
        <w:rPr>
          <w:lang w:eastAsia="ja-JP"/>
        </w:rPr>
        <w:t>luminium</w:t>
      </w:r>
    </w:p>
    <w:p w14:paraId="656D0FEE" w14:textId="77777777" w:rsidR="0022675D" w:rsidRDefault="0022675D" w:rsidP="0022675D">
      <w:pPr>
        <w:pStyle w:val="ListNumber"/>
        <w:rPr>
          <w:lang w:eastAsia="ja-JP"/>
        </w:rPr>
      </w:pPr>
      <w:r>
        <w:rPr>
          <w:lang w:eastAsia="ja-JP"/>
        </w:rPr>
        <w:t>Finish: Powder Coated</w:t>
      </w:r>
    </w:p>
    <w:p w14:paraId="24090A90" w14:textId="77777777" w:rsidR="0022675D" w:rsidRDefault="0022675D" w:rsidP="0022675D">
      <w:pPr>
        <w:pStyle w:val="ListNumber"/>
        <w:rPr>
          <w:lang w:eastAsia="ja-JP"/>
        </w:rPr>
      </w:pPr>
      <w:r>
        <w:rPr>
          <w:lang w:eastAsia="ja-JP"/>
        </w:rPr>
        <w:t>Color: (White) (Black) (Forest Green) (Bronze) (Gray) or (Custom per client provided RAL #)</w:t>
      </w:r>
    </w:p>
    <w:p w14:paraId="09E6EC6A" w14:textId="77777777" w:rsidR="0022675D" w:rsidRDefault="0022675D" w:rsidP="0022675D">
      <w:pPr>
        <w:pStyle w:val="ListNumber"/>
        <w:rPr>
          <w:lang w:eastAsia="ja-JP"/>
        </w:rPr>
      </w:pPr>
      <w:r>
        <w:rPr>
          <w:lang w:eastAsia="ja-JP"/>
        </w:rPr>
        <w:t xml:space="preserve">Sensors: </w:t>
      </w:r>
      <w:r w:rsidR="00221E35">
        <w:rPr>
          <w:lang w:eastAsia="ja-JP"/>
        </w:rPr>
        <w:t>LED single beam, with data acquisition of up to eight segments simultaneously, data refresh rate 10-100 Hz</w:t>
      </w:r>
    </w:p>
    <w:p w14:paraId="7B085786" w14:textId="77777777" w:rsidR="0022675D" w:rsidRDefault="0022675D" w:rsidP="0022675D">
      <w:pPr>
        <w:pStyle w:val="ListNumber"/>
        <w:rPr>
          <w:lang w:eastAsia="ja-JP"/>
        </w:rPr>
      </w:pPr>
      <w:r>
        <w:rPr>
          <w:lang w:eastAsia="ja-JP"/>
        </w:rPr>
        <w:t>No Internal heating required</w:t>
      </w:r>
    </w:p>
    <w:p w14:paraId="0A12B8A7" w14:textId="77777777" w:rsidR="0022675D" w:rsidRDefault="0022675D" w:rsidP="0022675D">
      <w:pPr>
        <w:pStyle w:val="ListNumber"/>
        <w:rPr>
          <w:lang w:eastAsia="ja-JP"/>
        </w:rPr>
      </w:pPr>
      <w:r>
        <w:rPr>
          <w:lang w:eastAsia="ja-JP"/>
        </w:rPr>
        <w:t xml:space="preserve">Power consumption (per bollard) non illuminated </w:t>
      </w:r>
      <w:r w:rsidR="00221E35">
        <w:rPr>
          <w:lang w:eastAsia="ja-JP"/>
        </w:rPr>
        <w:t>&lt;2W</w:t>
      </w:r>
      <w:r>
        <w:rPr>
          <w:lang w:eastAsia="ja-JP"/>
        </w:rPr>
        <w:t xml:space="preserve"> at 12 VDC; illuminat</w:t>
      </w:r>
      <w:r w:rsidR="00221E35">
        <w:rPr>
          <w:lang w:eastAsia="ja-JP"/>
        </w:rPr>
        <w:t>ion module</w:t>
      </w:r>
      <w:r>
        <w:rPr>
          <w:lang w:eastAsia="ja-JP"/>
        </w:rPr>
        <w:t xml:space="preserve"> </w:t>
      </w:r>
      <w:r w:rsidR="00221E35" w:rsidRPr="00221E35">
        <w:rPr>
          <w:lang w:eastAsia="ja-JP"/>
        </w:rPr>
        <w:t xml:space="preserve">0.6W – 3W </w:t>
      </w:r>
      <w:r w:rsidR="00221E35">
        <w:rPr>
          <w:lang w:eastAsia="ja-JP"/>
        </w:rPr>
        <w:t>(</w:t>
      </w:r>
      <w:r w:rsidR="00221E35" w:rsidRPr="00221E35">
        <w:rPr>
          <w:lang w:eastAsia="ja-JP"/>
        </w:rPr>
        <w:t>field adjustable</w:t>
      </w:r>
      <w:r w:rsidR="00221E35">
        <w:rPr>
          <w:lang w:eastAsia="ja-JP"/>
        </w:rPr>
        <w:t>)</w:t>
      </w:r>
      <w:r>
        <w:rPr>
          <w:lang w:eastAsia="ja-JP"/>
        </w:rPr>
        <w:t xml:space="preserve"> at 12 VDC</w:t>
      </w:r>
    </w:p>
    <w:p w14:paraId="0B4293A5" w14:textId="77777777" w:rsidR="0022675D" w:rsidRDefault="0022675D" w:rsidP="0022675D">
      <w:pPr>
        <w:pStyle w:val="ListNumber"/>
        <w:rPr>
          <w:lang w:eastAsia="ja-JP"/>
        </w:rPr>
      </w:pPr>
      <w:r>
        <w:rPr>
          <w:lang w:eastAsia="ja-JP"/>
        </w:rPr>
        <w:t>Logic: Entry detection, system activated. Exit detection, no activation</w:t>
      </w:r>
    </w:p>
    <w:p w14:paraId="1426E488" w14:textId="77777777" w:rsidR="0022675D" w:rsidRDefault="0022675D" w:rsidP="0022675D">
      <w:pPr>
        <w:pStyle w:val="ListNumber"/>
        <w:rPr>
          <w:lang w:eastAsia="ja-JP"/>
        </w:rPr>
      </w:pPr>
      <w:r>
        <w:rPr>
          <w:lang w:eastAsia="ja-JP"/>
        </w:rPr>
        <w:t>Wiring: ITEM 18/4 auxiliary cable, color coded; direct burial rated</w:t>
      </w:r>
    </w:p>
    <w:p w14:paraId="3319E2BD" w14:textId="77777777" w:rsidR="0022675D" w:rsidRDefault="0022675D" w:rsidP="0022675D">
      <w:pPr>
        <w:pStyle w:val="ListNumber"/>
        <w:rPr>
          <w:lang w:eastAsia="ja-JP"/>
        </w:rPr>
      </w:pPr>
      <w:r>
        <w:rPr>
          <w:lang w:eastAsia="ja-JP"/>
        </w:rPr>
        <w:t xml:space="preserve">Range: </w:t>
      </w:r>
      <w:r w:rsidRPr="0022675D">
        <w:rPr>
          <w:lang w:eastAsia="ja-JP"/>
        </w:rPr>
        <w:t>Up to 606 ft. [185m] depending on optics</w:t>
      </w:r>
    </w:p>
    <w:p w14:paraId="031C4262" w14:textId="77777777" w:rsidR="00610F50" w:rsidRDefault="00610F50" w:rsidP="00610F50">
      <w:pPr>
        <w:pStyle w:val="Heading3"/>
        <w:rPr>
          <w:rStyle w:val="IntenseEmphasis"/>
          <w:i w:val="0"/>
          <w:iCs w:val="0"/>
          <w:color w:val="auto"/>
        </w:rPr>
      </w:pPr>
      <w:bookmarkStart w:id="29" w:name="_Toc53598496"/>
      <w:r>
        <w:rPr>
          <w:rStyle w:val="IntenseEmphasis"/>
          <w:i w:val="0"/>
          <w:iCs w:val="0"/>
          <w:color w:val="auto"/>
        </w:rPr>
        <w:lastRenderedPageBreak/>
        <w:t>FLIR TrafiOne Sensor</w:t>
      </w:r>
      <w:bookmarkEnd w:id="29"/>
    </w:p>
    <w:p w14:paraId="6E2B5548" w14:textId="77777777" w:rsidR="00924242" w:rsidRDefault="00924242" w:rsidP="00924242">
      <w:pPr>
        <w:pStyle w:val="BodyText"/>
        <w:keepNext/>
        <w:rPr>
          <w:rStyle w:val="IntenseEmphasis"/>
        </w:rPr>
      </w:pPr>
      <w:r>
        <w:rPr>
          <w:rStyle w:val="IntenseEmphasis"/>
        </w:rPr>
        <w:t>CONFIRM specifications if included. Update the TOC when you’re finished customizing the body of the document</w:t>
      </w:r>
      <w:r w:rsidRPr="0023436B">
        <w:rPr>
          <w:rStyle w:val="IntenseEmphasis"/>
        </w:rPr>
        <w:t>.</w:t>
      </w:r>
    </w:p>
    <w:p w14:paraId="0F73A765" w14:textId="77777777" w:rsidR="00610F50" w:rsidRDefault="00610F50" w:rsidP="00306DD8">
      <w:pPr>
        <w:pStyle w:val="ListNumber"/>
        <w:keepNext/>
        <w:numPr>
          <w:ilvl w:val="0"/>
          <w:numId w:val="20"/>
        </w:numPr>
        <w:rPr>
          <w:lang w:eastAsia="ja-JP"/>
        </w:rPr>
      </w:pPr>
      <w:r>
        <w:rPr>
          <w:lang w:eastAsia="ja-JP"/>
        </w:rPr>
        <w:t xml:space="preserve">Model: </w:t>
      </w:r>
      <w:r w:rsidR="00924242">
        <w:rPr>
          <w:lang w:eastAsia="ja-JP"/>
        </w:rPr>
        <w:t>156 OR 194</w:t>
      </w:r>
    </w:p>
    <w:p w14:paraId="62E97806" w14:textId="77777777" w:rsidR="00610F50" w:rsidRDefault="00610F50" w:rsidP="00C30C52">
      <w:pPr>
        <w:pStyle w:val="ListNumber"/>
        <w:numPr>
          <w:ilvl w:val="0"/>
          <w:numId w:val="19"/>
        </w:numPr>
        <w:rPr>
          <w:lang w:eastAsia="ja-JP"/>
        </w:rPr>
      </w:pPr>
      <w:r>
        <w:rPr>
          <w:lang w:eastAsia="ja-JP"/>
        </w:rPr>
        <w:t xml:space="preserve">Quantity: </w:t>
      </w:r>
      <w:r w:rsidR="00924242">
        <w:rPr>
          <w:lang w:eastAsia="ja-JP"/>
        </w:rPr>
        <w:t>1 OR 2</w:t>
      </w:r>
    </w:p>
    <w:p w14:paraId="31AE7012" w14:textId="77777777" w:rsidR="00F1701E" w:rsidRDefault="004165D0" w:rsidP="009E3DD6">
      <w:pPr>
        <w:pStyle w:val="Heading2"/>
      </w:pPr>
      <w:bookmarkStart w:id="30" w:name="_Toc53598497"/>
      <w:r w:rsidRPr="004165D0">
        <w:t>In-Road Wiring System (</w:t>
      </w:r>
      <w:r w:rsidR="0008492E">
        <w:t>w</w:t>
      </w:r>
      <w:r w:rsidRPr="004165D0">
        <w:t>ired systems only)</w:t>
      </w:r>
      <w:bookmarkEnd w:id="30"/>
    </w:p>
    <w:p w14:paraId="0C0E3FFA" w14:textId="77777777" w:rsidR="0023436B" w:rsidRPr="0023436B" w:rsidRDefault="0023436B" w:rsidP="000A4D06">
      <w:pPr>
        <w:pStyle w:val="BodyText"/>
        <w:keepNext/>
        <w:rPr>
          <w:rStyle w:val="IntenseEmphasis"/>
          <w:lang w:eastAsia="ja-JP"/>
        </w:rPr>
      </w:pPr>
      <w:r w:rsidRPr="0023436B">
        <w:rPr>
          <w:rStyle w:val="IntenseEmphasis"/>
        </w:rPr>
        <w:t>Delete this section if it’s not required.</w:t>
      </w:r>
    </w:p>
    <w:p w14:paraId="19B920B5" w14:textId="77777777" w:rsidR="0008492E" w:rsidRDefault="0008492E" w:rsidP="00C30C52">
      <w:pPr>
        <w:pStyle w:val="ListNumber"/>
        <w:keepNext/>
        <w:numPr>
          <w:ilvl w:val="0"/>
          <w:numId w:val="7"/>
        </w:numPr>
        <w:rPr>
          <w:lang w:eastAsia="ja-JP"/>
        </w:rPr>
      </w:pPr>
      <w:r>
        <w:rPr>
          <w:lang w:eastAsia="ja-JP"/>
        </w:rPr>
        <w:t xml:space="preserve">LaneLight Crosswalk control cable –18/3, 0.25 in. o.d. (nominal), with dry water block system and tinned conductors, outer jacket labeled “LANELIGHT XW”. </w:t>
      </w:r>
    </w:p>
    <w:p w14:paraId="6E286CC9" w14:textId="77777777" w:rsidR="0008492E" w:rsidRDefault="0008492E" w:rsidP="00016DE8">
      <w:pPr>
        <w:pStyle w:val="ListNumber"/>
        <w:rPr>
          <w:lang w:eastAsia="ja-JP"/>
        </w:rPr>
      </w:pPr>
      <w:r>
        <w:rPr>
          <w:lang w:eastAsia="ja-JP"/>
        </w:rPr>
        <w:t>LaneLight Activation–18/4, 0.26 in. o.d. (nominal), with dry water block system and tinned conductors, outer jacket labeled “LANELIGHT ACT”</w:t>
      </w:r>
    </w:p>
    <w:p w14:paraId="1FE23B3B" w14:textId="77777777" w:rsidR="0008492E" w:rsidRDefault="0008492E" w:rsidP="00016DE8">
      <w:pPr>
        <w:pStyle w:val="ListNumber"/>
        <w:rPr>
          <w:lang w:eastAsia="ja-JP"/>
        </w:rPr>
      </w:pPr>
      <w:r>
        <w:rPr>
          <w:lang w:eastAsia="ja-JP"/>
        </w:rPr>
        <w:t>Control and activation cable must be UL and direct-bury rated, for direct burial installation method, WITHOUT EXCEPTION.</w:t>
      </w:r>
    </w:p>
    <w:p w14:paraId="4507029A" w14:textId="77777777" w:rsidR="0008492E" w:rsidRDefault="0008492E" w:rsidP="00016DE8">
      <w:pPr>
        <w:pStyle w:val="ListNumber"/>
        <w:rPr>
          <w:lang w:eastAsia="ja-JP"/>
        </w:rPr>
      </w:pPr>
      <w:r>
        <w:rPr>
          <w:lang w:eastAsia="ja-JP"/>
        </w:rPr>
        <w:t xml:space="preserve">Control cable may be contained in ½ in. (trade size) manufacturer provided flexible non-metallic conduit, if used instead of direct bury method. Conduit shall be mechanically fitted to the LED module housings. Both conduit and LED module fittings shall be factory supplied. Duct seal shall be used to seal the junction box conduit entrances, to prevent encapsulant gel from escaping the junction box during final encapsulation process. </w:t>
      </w:r>
    </w:p>
    <w:p w14:paraId="38FBA251" w14:textId="77777777" w:rsidR="0008492E" w:rsidRDefault="0008492E" w:rsidP="00016DE8">
      <w:pPr>
        <w:pStyle w:val="ListNumber"/>
        <w:rPr>
          <w:lang w:eastAsia="ja-JP"/>
        </w:rPr>
      </w:pPr>
      <w:r>
        <w:rPr>
          <w:lang w:eastAsia="ja-JP"/>
        </w:rPr>
        <w:t xml:space="preserve">Conductors for Pedestrian Activation Devices, Beacons, and LED signs, if installed using conduit, shall be run in a conduit separate from that of the LED modules, that conduit provided by the contractor. </w:t>
      </w:r>
    </w:p>
    <w:p w14:paraId="288EC522" w14:textId="77777777" w:rsidR="0008492E" w:rsidRDefault="0008492E" w:rsidP="00016DE8">
      <w:pPr>
        <w:pStyle w:val="ListNumber"/>
        <w:rPr>
          <w:lang w:eastAsia="ja-JP"/>
        </w:rPr>
      </w:pPr>
      <w:r>
        <w:rPr>
          <w:lang w:eastAsia="ja-JP"/>
        </w:rPr>
        <w:t xml:space="preserve">Sub-Base Encapsulation – 3M Scotchcast 8882, or manufacturer approved equal. </w:t>
      </w:r>
    </w:p>
    <w:p w14:paraId="082D7CAD" w14:textId="77777777" w:rsidR="004165D0" w:rsidRDefault="0008492E" w:rsidP="00016DE8">
      <w:pPr>
        <w:pStyle w:val="ListNumber"/>
        <w:rPr>
          <w:lang w:eastAsia="ja-JP"/>
        </w:rPr>
      </w:pPr>
      <w:r>
        <w:rPr>
          <w:lang w:eastAsia="ja-JP"/>
        </w:rPr>
        <w:t>Waterproof connectors: Silicon filled w/cap; 3M 314.</w:t>
      </w:r>
    </w:p>
    <w:p w14:paraId="5414ABB9" w14:textId="77777777" w:rsidR="00016DE8" w:rsidRDefault="00A9271F" w:rsidP="00A9271F">
      <w:pPr>
        <w:pStyle w:val="Heading2"/>
      </w:pPr>
      <w:bookmarkStart w:id="31" w:name="_Toc53598498"/>
      <w:r>
        <w:t>Cabinet</w:t>
      </w:r>
      <w:bookmarkEnd w:id="31"/>
    </w:p>
    <w:p w14:paraId="380CBEDC" w14:textId="77777777" w:rsidR="00E92474" w:rsidRDefault="00E92474" w:rsidP="00E92474">
      <w:pPr>
        <w:pStyle w:val="BodyText"/>
        <w:keepNext/>
        <w:rPr>
          <w:rStyle w:val="IntenseEmphasis"/>
        </w:rPr>
      </w:pPr>
      <w:r w:rsidRPr="0023436B">
        <w:rPr>
          <w:rStyle w:val="IntenseEmphasis"/>
        </w:rPr>
        <w:t>Select the option that applies, then delete the res</w:t>
      </w:r>
      <w:r>
        <w:rPr>
          <w:rStyle w:val="IntenseEmphasis"/>
        </w:rPr>
        <w:t>t of the sections. Update the TOC when you’re finished customizing the body of the document</w:t>
      </w:r>
      <w:r w:rsidRPr="0023436B">
        <w:rPr>
          <w:rStyle w:val="IntenseEmphasis"/>
        </w:rPr>
        <w:t>.</w:t>
      </w:r>
    </w:p>
    <w:p w14:paraId="5C02D1EA" w14:textId="77777777" w:rsidR="000B6392" w:rsidRPr="000B6392" w:rsidRDefault="000B6392" w:rsidP="000B6392">
      <w:pPr>
        <w:pStyle w:val="Heading3"/>
      </w:pPr>
      <w:bookmarkStart w:id="32" w:name="_Toc53598499"/>
      <w:r>
        <w:t>Side of Pole</w:t>
      </w:r>
      <w:r w:rsidR="00F76127">
        <w:t xml:space="preserve"> Cabinet</w:t>
      </w:r>
      <w:bookmarkEnd w:id="32"/>
    </w:p>
    <w:p w14:paraId="733BEF99" w14:textId="77777777" w:rsidR="00A9271F" w:rsidRDefault="00A9271F" w:rsidP="00C30C52">
      <w:pPr>
        <w:pStyle w:val="ListNumber"/>
        <w:numPr>
          <w:ilvl w:val="0"/>
          <w:numId w:val="8"/>
        </w:numPr>
        <w:rPr>
          <w:lang w:eastAsia="ja-JP"/>
        </w:rPr>
      </w:pPr>
      <w:r>
        <w:rPr>
          <w:lang w:eastAsia="ja-JP"/>
        </w:rPr>
        <w:t>NEMA 3R cabinet with Corbin #2 lock, with controller and any auxiliary activation controllers or equipment interfaces capable of being mounted within.</w:t>
      </w:r>
    </w:p>
    <w:p w14:paraId="5D63A882" w14:textId="77777777" w:rsidR="00C85733" w:rsidRDefault="00A16958" w:rsidP="00A16958">
      <w:pPr>
        <w:pStyle w:val="ListNumber"/>
        <w:rPr>
          <w:lang w:eastAsia="ja-JP"/>
        </w:rPr>
      </w:pPr>
      <w:r w:rsidRPr="00A16958">
        <w:rPr>
          <w:lang w:eastAsia="ja-JP"/>
        </w:rPr>
        <w:t>Cabinet shall be supplied with mounting hardware for a variety of poles, or as specified by the client.</w:t>
      </w:r>
    </w:p>
    <w:p w14:paraId="53445AAB" w14:textId="77777777" w:rsidR="00610F50" w:rsidRDefault="00610F50" w:rsidP="00A16958">
      <w:pPr>
        <w:pStyle w:val="ListNumber"/>
        <w:rPr>
          <w:lang w:eastAsia="ja-JP"/>
        </w:rPr>
      </w:pPr>
      <w:r>
        <w:rPr>
          <w:lang w:eastAsia="ja-JP"/>
        </w:rPr>
        <w:t xml:space="preserve">Fully equipped weight shall not exceed </w:t>
      </w:r>
      <w:r w:rsidR="00924242">
        <w:rPr>
          <w:lang w:eastAsia="ja-JP"/>
        </w:rPr>
        <w:t>25 lb.</w:t>
      </w:r>
    </w:p>
    <w:p w14:paraId="00572AFE" w14:textId="77777777" w:rsidR="000B6392" w:rsidRDefault="000B6392" w:rsidP="000B6392">
      <w:pPr>
        <w:pStyle w:val="Heading3"/>
      </w:pPr>
      <w:bookmarkStart w:id="33" w:name="_Toc53598500"/>
      <w:r>
        <w:t>Top of Pole Cabinet</w:t>
      </w:r>
      <w:bookmarkEnd w:id="33"/>
    </w:p>
    <w:p w14:paraId="2B18EFB9" w14:textId="77777777" w:rsidR="000B6392" w:rsidRDefault="000A4D06" w:rsidP="00C30C52">
      <w:pPr>
        <w:pStyle w:val="ListNumber"/>
        <w:numPr>
          <w:ilvl w:val="0"/>
          <w:numId w:val="10"/>
        </w:numPr>
        <w:rPr>
          <w:lang w:eastAsia="ja-JP"/>
        </w:rPr>
      </w:pPr>
      <w:r>
        <w:rPr>
          <w:lang w:eastAsia="ja-JP"/>
        </w:rPr>
        <w:t>Type</w:t>
      </w:r>
      <w:r w:rsidR="006E06E8">
        <w:rPr>
          <w:lang w:eastAsia="ja-JP"/>
        </w:rPr>
        <w:t xml:space="preserve"> shall be LaneLight Top of Pole RRFB solar engine</w:t>
      </w:r>
    </w:p>
    <w:p w14:paraId="76B14E71" w14:textId="77777777" w:rsidR="00F76127" w:rsidRDefault="000A4D06" w:rsidP="00C30C52">
      <w:pPr>
        <w:pStyle w:val="ListNumber"/>
        <w:numPr>
          <w:ilvl w:val="0"/>
          <w:numId w:val="10"/>
        </w:numPr>
        <w:rPr>
          <w:lang w:eastAsia="ja-JP"/>
        </w:rPr>
      </w:pPr>
      <w:r>
        <w:rPr>
          <w:lang w:eastAsia="ja-JP"/>
        </w:rPr>
        <w:t xml:space="preserve">Fully equipped weight shall not exceed </w:t>
      </w:r>
      <w:r w:rsidR="006E06E8">
        <w:rPr>
          <w:lang w:eastAsia="ja-JP"/>
        </w:rPr>
        <w:t>[</w:t>
      </w:r>
      <w:r>
        <w:rPr>
          <w:lang w:eastAsia="ja-JP"/>
        </w:rPr>
        <w:t>xx lb (xx kg)</w:t>
      </w:r>
      <w:r w:rsidR="006E06E8">
        <w:rPr>
          <w:lang w:eastAsia="ja-JP"/>
        </w:rPr>
        <w:t>]</w:t>
      </w:r>
    </w:p>
    <w:p w14:paraId="0B1B4329" w14:textId="77777777" w:rsidR="00F76127" w:rsidRPr="000B6392" w:rsidRDefault="006E06E8" w:rsidP="00C30C52">
      <w:pPr>
        <w:pStyle w:val="ListNumber"/>
        <w:numPr>
          <w:ilvl w:val="0"/>
          <w:numId w:val="10"/>
        </w:numPr>
        <w:rPr>
          <w:lang w:eastAsia="ja-JP"/>
        </w:rPr>
      </w:pPr>
      <w:r>
        <w:rPr>
          <w:lang w:eastAsia="ja-JP"/>
        </w:rPr>
        <w:t>Battery:</w:t>
      </w:r>
      <w:r w:rsidR="00924242">
        <w:rPr>
          <w:lang w:eastAsia="ja-JP"/>
        </w:rPr>
        <w:t xml:space="preserve"> As determined by the manufacturer</w:t>
      </w:r>
    </w:p>
    <w:sectPr w:rsidR="00F76127" w:rsidRPr="000B6392" w:rsidSect="00021BD1">
      <w:footerReference w:type="even" r:id="rId21"/>
      <w:footerReference w:type="default" r:id="rId22"/>
      <w:footerReference w:type="first" r:id="rId23"/>
      <w:type w:val="oddPage"/>
      <w:pgSz w:w="11906" w:h="16838" w:code="9"/>
      <w:pgMar w:top="1440" w:right="1440" w:bottom="1440" w:left="1440" w:header="706" w:footer="720" w:gutter="562"/>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83B08" w14:textId="77777777" w:rsidR="005F0D04" w:rsidRDefault="005F0D04">
      <w:pPr>
        <w:spacing w:after="0" w:line="240" w:lineRule="auto"/>
      </w:pPr>
      <w:r>
        <w:separator/>
      </w:r>
    </w:p>
  </w:endnote>
  <w:endnote w:type="continuationSeparator" w:id="0">
    <w:p w14:paraId="5609E6EE" w14:textId="77777777" w:rsidR="005F0D04" w:rsidRDefault="005F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C8195" w14:textId="77777777" w:rsidR="00677756" w:rsidRPr="00BA1CC8" w:rsidRDefault="00677756" w:rsidP="004421EF">
    <w:pPr>
      <w:pStyle w:val="Footer"/>
      <w:spacing w:line="240" w:lineRule="exact"/>
      <w:rPr>
        <w:sz w:val="20"/>
      </w:rPr>
    </w:pPr>
    <w:r w:rsidRPr="00BA1CC8">
      <w:rPr>
        <w:b/>
        <w:sz w:val="20"/>
      </w:rPr>
      <w:fldChar w:fldCharType="begin"/>
    </w:r>
    <w:r w:rsidRPr="00BA1CC8">
      <w:rPr>
        <w:b/>
        <w:sz w:val="20"/>
      </w:rPr>
      <w:instrText xml:space="preserve"> PAGE   \* MERGEFORMAT </w:instrText>
    </w:r>
    <w:r w:rsidRPr="00BA1CC8">
      <w:rPr>
        <w:b/>
        <w:sz w:val="20"/>
      </w:rPr>
      <w:fldChar w:fldCharType="separate"/>
    </w:r>
    <w:r>
      <w:rPr>
        <w:b/>
        <w:noProof/>
        <w:sz w:val="20"/>
      </w:rPr>
      <w:t>2</w:t>
    </w:r>
    <w:r w:rsidRPr="00BA1CC8">
      <w:rPr>
        <w:b/>
        <w:sz w:val="20"/>
      </w:rPr>
      <w:fldChar w:fldCharType="end"/>
    </w:r>
    <w:r w:rsidRPr="00BA1CC8">
      <w:rPr>
        <w:sz w:val="20"/>
      </w:rPr>
      <w:tab/>
      <w:t>© ISO #### –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DBCC0" w14:textId="77777777" w:rsidR="00677756" w:rsidRDefault="00677756" w:rsidP="00021BD1">
    <w:pPr>
      <w:pStyle w:val="FooterFront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5A634" w14:textId="77777777" w:rsidR="00677756" w:rsidRPr="00BA1CC8" w:rsidRDefault="00677756" w:rsidP="003B153F">
    <w:pPr>
      <w:pStyle w:val="Footer"/>
      <w:spacing w:after="480" w:line="240" w:lineRule="exact"/>
      <w:rPr>
        <w:sz w:val="20"/>
      </w:rPr>
    </w:pPr>
    <w:r w:rsidRPr="00096387">
      <w:fldChar w:fldCharType="begin"/>
    </w:r>
    <w:r w:rsidRPr="00096387">
      <w:instrText xml:space="preserve"> PAGE   \* MERGEFORMAT </w:instrText>
    </w:r>
    <w:r w:rsidRPr="00096387">
      <w:fldChar w:fldCharType="separate"/>
    </w:r>
    <w:r w:rsidRPr="00096387">
      <w:rPr>
        <w:noProof/>
      </w:rPr>
      <w:t>iv</w:t>
    </w:r>
    <w:r w:rsidRPr="00096387">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0F43F" w14:textId="77777777" w:rsidR="00677756" w:rsidRPr="00021BD1" w:rsidRDefault="00021BD1" w:rsidP="00021BD1">
    <w:pPr>
      <w:pStyle w:val="Footer"/>
    </w:pPr>
    <w:r>
      <w:t>IRWL Bid Specification</w:t>
    </w:r>
    <w:r w:rsidR="00677756">
      <w:tab/>
    </w:r>
    <w:r w:rsidR="00677756" w:rsidRPr="00596E93">
      <w:fldChar w:fldCharType="begin"/>
    </w:r>
    <w:r w:rsidR="00677756" w:rsidRPr="00596E93">
      <w:instrText xml:space="preserve"> PAGE   \* MERGEFORMAT </w:instrText>
    </w:r>
    <w:r w:rsidR="00677756" w:rsidRPr="00596E93">
      <w:fldChar w:fldCharType="separate"/>
    </w:r>
    <w:r w:rsidR="00677756" w:rsidRPr="00596E93">
      <w:rPr>
        <w:noProof/>
      </w:rPr>
      <w:t>v</w:t>
    </w:r>
    <w:r w:rsidR="00677756" w:rsidRPr="00596E9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1DFAE" w14:textId="77777777" w:rsidR="00021BD1" w:rsidRPr="00BA1CC8" w:rsidRDefault="00021BD1" w:rsidP="00021BD1">
    <w:pPr>
      <w:pStyle w:val="Footer"/>
      <w:spacing w:after="480" w:line="240" w:lineRule="atLeast"/>
      <w:rPr>
        <w:sz w:val="20"/>
      </w:rPr>
    </w:pPr>
    <w:r>
      <w:tab/>
    </w:r>
    <w:r w:rsidRPr="00596E93">
      <w:fldChar w:fldCharType="begin"/>
    </w:r>
    <w:r w:rsidRPr="00596E93">
      <w:instrText xml:space="preserve"> PAGE   \* MERGEFORMAT </w:instrText>
    </w:r>
    <w:r w:rsidRPr="00596E93">
      <w:fldChar w:fldCharType="separate"/>
    </w:r>
    <w:r w:rsidRPr="00596E93">
      <w:rPr>
        <w:noProof/>
      </w:rPr>
      <w:t>v</w:t>
    </w:r>
    <w:r w:rsidRPr="00596E93">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429E3" w14:textId="77777777" w:rsidR="00021BD1" w:rsidRPr="00021BD1" w:rsidRDefault="00021BD1" w:rsidP="00021BD1">
    <w:pPr>
      <w:pStyle w:val="Footer"/>
    </w:pPr>
    <w:r>
      <w:t>IRWL Bid Specification</w:t>
    </w:r>
    <w:r>
      <w:tab/>
    </w:r>
    <w:r w:rsidRPr="00596E93">
      <w:fldChar w:fldCharType="begin"/>
    </w:r>
    <w:r w:rsidRPr="00596E93">
      <w:instrText xml:space="preserve"> PAGE   \* MERGEFORMAT </w:instrText>
    </w:r>
    <w:r w:rsidRPr="00596E93">
      <w:fldChar w:fldCharType="separate"/>
    </w:r>
    <w:r>
      <w:t>ii</w:t>
    </w:r>
    <w:r w:rsidRPr="00596E93">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D5E11" w14:textId="77777777" w:rsidR="00677756" w:rsidRPr="00BA1CC8" w:rsidRDefault="00677756" w:rsidP="003B153F">
    <w:pPr>
      <w:pStyle w:val="Footer"/>
      <w:spacing w:after="480" w:line="240" w:lineRule="exact"/>
      <w:rPr>
        <w:sz w:val="20"/>
      </w:rPr>
    </w:pPr>
    <w:r w:rsidRPr="008A6D64">
      <w:rPr>
        <w:b/>
      </w:rPr>
      <w:fldChar w:fldCharType="begin"/>
    </w:r>
    <w:r w:rsidRPr="008A6D64">
      <w:rPr>
        <w:b/>
      </w:rPr>
      <w:instrText xml:space="preserve"> PAGE   \* MERGEFORMAT </w:instrText>
    </w:r>
    <w:r w:rsidRPr="008A6D64">
      <w:rPr>
        <w:b/>
      </w:rPr>
      <w:fldChar w:fldCharType="separate"/>
    </w:r>
    <w:r w:rsidRPr="008A6D64">
      <w:rPr>
        <w:b/>
        <w:noProof/>
      </w:rPr>
      <w:t>6</w:t>
    </w:r>
    <w:r w:rsidRPr="008A6D64">
      <w:rPr>
        <w:b/>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3AFD9" w14:textId="77777777" w:rsidR="00677756" w:rsidRPr="00021BD1" w:rsidRDefault="00021BD1" w:rsidP="00021BD1">
    <w:pPr>
      <w:pStyle w:val="Footer"/>
    </w:pPr>
    <w:r>
      <w:t>IRWL Bid Specification</w:t>
    </w:r>
    <w:r w:rsidR="00677756">
      <w:rPr>
        <w:sz w:val="18"/>
        <w:szCs w:val="18"/>
      </w:rPr>
      <w:tab/>
    </w:r>
    <w:r w:rsidR="00677756" w:rsidRPr="00864D32">
      <w:fldChar w:fldCharType="begin"/>
    </w:r>
    <w:r w:rsidR="00677756" w:rsidRPr="00864D32">
      <w:instrText xml:space="preserve"> PAGE   \* MERGEFORMAT </w:instrText>
    </w:r>
    <w:r w:rsidR="00677756" w:rsidRPr="00864D32">
      <w:fldChar w:fldCharType="separate"/>
    </w:r>
    <w:r w:rsidR="00677756" w:rsidRPr="00864D32">
      <w:rPr>
        <w:noProof/>
      </w:rPr>
      <w:t>5</w:t>
    </w:r>
    <w:r w:rsidR="00677756" w:rsidRPr="00864D32">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33BEA" w14:textId="77777777" w:rsidR="00021BD1" w:rsidRPr="00021BD1" w:rsidRDefault="00021BD1" w:rsidP="00021BD1">
    <w:pPr>
      <w:pStyle w:val="Footer"/>
    </w:pPr>
    <w:r>
      <w:t>IRWL Bid Specification</w:t>
    </w:r>
    <w:r>
      <w:tab/>
    </w:r>
    <w:r w:rsidRPr="00864D32">
      <w:rPr>
        <w:b/>
      </w:rPr>
      <w:fldChar w:fldCharType="begin"/>
    </w:r>
    <w:r w:rsidRPr="00864D32">
      <w:rPr>
        <w:b/>
      </w:rPr>
      <w:instrText xml:space="preserve"> PAGE   \* MERGEFORMAT </w:instrText>
    </w:r>
    <w:r w:rsidRPr="00864D32">
      <w:rPr>
        <w:b/>
      </w:rPr>
      <w:fldChar w:fldCharType="separate"/>
    </w:r>
    <w:r>
      <w:rPr>
        <w:b/>
      </w:rPr>
      <w:t>2</w:t>
    </w:r>
    <w:r w:rsidRPr="00864D32">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DC58D" w14:textId="77777777" w:rsidR="005F0D04" w:rsidRDefault="005F0D04">
      <w:pPr>
        <w:spacing w:after="0" w:line="240" w:lineRule="auto"/>
      </w:pPr>
      <w:r>
        <w:separator/>
      </w:r>
    </w:p>
  </w:footnote>
  <w:footnote w:type="continuationSeparator" w:id="0">
    <w:p w14:paraId="33F278EF" w14:textId="77777777" w:rsidR="005F0D04" w:rsidRDefault="005F0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5CFA" w14:textId="77777777" w:rsidR="00677756" w:rsidRPr="00151316" w:rsidRDefault="00677756" w:rsidP="004421EF">
    <w:pPr>
      <w:pStyle w:val="Header"/>
      <w:spacing w:line="240" w:lineRule="exact"/>
      <w:jc w:val="left"/>
    </w:pPr>
    <w:r w:rsidRPr="00151316">
      <w:t>ISO #####-#:####(X)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E9FB1" w14:textId="77777777" w:rsidR="00677756" w:rsidRPr="004D16C0" w:rsidRDefault="00677756" w:rsidP="004D16C0">
    <w:pPr>
      <w:pStyle w:val="Header"/>
      <w:spacing w:after="720" w:line="240" w:lineRule="exact"/>
      <w:jc w:val="lef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EF52A" w14:textId="77777777" w:rsidR="00677756" w:rsidRPr="004D16C0" w:rsidRDefault="00677756" w:rsidP="00864D32">
    <w:pPr>
      <w:pStyle w:val="Header"/>
      <w:spacing w:after="720" w:line="240" w:lineRule="exact"/>
      <w:jc w:val="right"/>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7FEE9" w14:textId="77777777" w:rsidR="00021BD1" w:rsidRDefault="00021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7C8A2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66EDC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0E0A5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668BC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F475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E2F7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894FF2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AC5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0C74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DED9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55008"/>
    <w:multiLevelType w:val="multilevel"/>
    <w:tmpl w:val="BE6CD82E"/>
    <w:lvl w:ilvl="0">
      <w:start w:val="1"/>
      <w:numFmt w:val="upperLetter"/>
      <w:pStyle w:val="ANNEX"/>
      <w:suff w:val="nothing"/>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1" w15:restartNumberingAfterBreak="0">
    <w:nsid w:val="33AC7EB8"/>
    <w:multiLevelType w:val="multilevel"/>
    <w:tmpl w:val="975087F0"/>
    <w:lvl w:ilvl="0">
      <w:start w:val="1"/>
      <w:numFmt w:val="decimal"/>
      <w:pStyle w:val="Heading1"/>
      <w:lvlText w:val="%1"/>
      <w:lvlJc w:val="left"/>
      <w:pPr>
        <w:tabs>
          <w:tab w:val="num" w:pos="432"/>
        </w:tabs>
        <w:ind w:left="432" w:hanging="432"/>
      </w:pPr>
      <w:rPr>
        <w:rFonts w:cs="Times New Roman"/>
        <w:b/>
        <w:i w:val="0"/>
      </w:rPr>
    </w:lvl>
    <w:lvl w:ilvl="1">
      <w:start w:val="1"/>
      <w:numFmt w:val="decimal"/>
      <w:pStyle w:val="Heading2"/>
      <w:lvlText w:val="%1.%2"/>
      <w:lvlJc w:val="left"/>
      <w:pPr>
        <w:tabs>
          <w:tab w:val="num" w:pos="360"/>
        </w:tabs>
      </w:pPr>
      <w:rPr>
        <w:rFonts w:cs="Times New Roman"/>
        <w:b/>
        <w:i w:val="0"/>
      </w:rPr>
    </w:lvl>
    <w:lvl w:ilvl="2">
      <w:start w:val="1"/>
      <w:numFmt w:val="decimal"/>
      <w:pStyle w:val="Heading3"/>
      <w:lvlText w:val="%1.%2.%3"/>
      <w:lvlJc w:val="left"/>
      <w:pPr>
        <w:tabs>
          <w:tab w:val="num" w:pos="720"/>
        </w:tabs>
      </w:pPr>
      <w:rPr>
        <w:rFonts w:cs="Times New Roman"/>
        <w:b/>
        <w:i w:val="0"/>
      </w:rPr>
    </w:lvl>
    <w:lvl w:ilvl="3">
      <w:start w:val="1"/>
      <w:numFmt w:val="decimal"/>
      <w:pStyle w:val="Heading4"/>
      <w:lvlText w:val="%1.%2.%3.%4"/>
      <w:lvlJc w:val="left"/>
      <w:pPr>
        <w:tabs>
          <w:tab w:val="num" w:pos="1080"/>
        </w:tabs>
      </w:pPr>
      <w:rPr>
        <w:rFonts w:cs="Times New Roman"/>
        <w:b/>
        <w:i w:val="0"/>
      </w:rPr>
    </w:lvl>
    <w:lvl w:ilvl="4">
      <w:start w:val="1"/>
      <w:numFmt w:val="decimal"/>
      <w:pStyle w:val="Heading5"/>
      <w:lvlText w:val="%1.%2.%3.%4.%5"/>
      <w:lvlJc w:val="left"/>
      <w:pPr>
        <w:tabs>
          <w:tab w:val="num" w:pos="1080"/>
        </w:tabs>
      </w:pPr>
      <w:rPr>
        <w:rFonts w:cs="Times New Roman"/>
        <w:b/>
        <w:i w:val="0"/>
      </w:rPr>
    </w:lvl>
    <w:lvl w:ilvl="5">
      <w:start w:val="1"/>
      <w:numFmt w:val="decimal"/>
      <w:pStyle w:val="Heading6"/>
      <w:lvlText w:val="%1.%2.%3.%4.%5.%6"/>
      <w:lvlJc w:val="left"/>
      <w:pPr>
        <w:tabs>
          <w:tab w:val="num" w:pos="1440"/>
        </w:tabs>
      </w:pPr>
      <w:rPr>
        <w:rFonts w:cs="Times New Roman"/>
        <w:b/>
        <w:i w:val="0"/>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num w:numId="1">
    <w:abstractNumId w:val="11"/>
  </w:num>
  <w:num w:numId="2">
    <w:abstractNumId w:val="11"/>
  </w:num>
  <w:num w:numId="3">
    <w:abstractNumId w:val="10"/>
  </w:num>
  <w:num w:numId="4">
    <w:abstractNumId w:val="8"/>
  </w:num>
  <w:num w:numId="5">
    <w:abstractNumId w:val="3"/>
  </w:num>
  <w:num w:numId="6">
    <w:abstractNumId w:val="8"/>
    <w:lvlOverride w:ilvl="0">
      <w:startOverride w:val="1"/>
    </w:lvlOverride>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9"/>
  </w:num>
  <w:num w:numId="29">
    <w:abstractNumId w:val="7"/>
  </w:num>
  <w:num w:numId="30">
    <w:abstractNumId w:val="6"/>
  </w:num>
  <w:num w:numId="31">
    <w:abstractNumId w:val="5"/>
  </w:num>
  <w:num w:numId="32">
    <w:abstractNumId w:val="4"/>
  </w:num>
  <w:num w:numId="33">
    <w:abstractNumId w:val="2"/>
  </w:num>
  <w:num w:numId="34">
    <w:abstractNumId w:val="1"/>
  </w:num>
  <w:num w:numId="35">
    <w:abstractNumId w:val="0"/>
  </w:num>
  <w:num w:numId="36">
    <w:abstractNumId w:val="8"/>
    <w:lvlOverride w:ilvl="0">
      <w:startOverride w:val="1"/>
    </w:lvlOverride>
  </w:num>
  <w:num w:numId="37">
    <w:abstractNumId w:val="8"/>
    <w:lvlOverride w:ilvl="0">
      <w:startOverride w:val="1"/>
    </w:lvlOverride>
  </w:num>
  <w:num w:numId="38">
    <w:abstractNumId w:val="8"/>
    <w:lvlOverride w:ilvl="0">
      <w:startOverride w:val="1"/>
    </w:lvlOverride>
  </w:num>
  <w:num w:numId="39">
    <w:abstractNumId w:val="8"/>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069"/>
    <w:rsid w:val="00013897"/>
    <w:rsid w:val="00016DE8"/>
    <w:rsid w:val="00021BD1"/>
    <w:rsid w:val="00032850"/>
    <w:rsid w:val="00040CCB"/>
    <w:rsid w:val="00052262"/>
    <w:rsid w:val="00055455"/>
    <w:rsid w:val="00060093"/>
    <w:rsid w:val="0008492E"/>
    <w:rsid w:val="00094785"/>
    <w:rsid w:val="00096387"/>
    <w:rsid w:val="000A4D06"/>
    <w:rsid w:val="000B1BBD"/>
    <w:rsid w:val="000B2978"/>
    <w:rsid w:val="000B33E7"/>
    <w:rsid w:val="000B6392"/>
    <w:rsid w:val="000B7857"/>
    <w:rsid w:val="000C033F"/>
    <w:rsid w:val="000D69E6"/>
    <w:rsid w:val="00105FC9"/>
    <w:rsid w:val="001177E4"/>
    <w:rsid w:val="00120DFF"/>
    <w:rsid w:val="00140A75"/>
    <w:rsid w:val="00156D7A"/>
    <w:rsid w:val="00174A0C"/>
    <w:rsid w:val="00175861"/>
    <w:rsid w:val="00196D8E"/>
    <w:rsid w:val="001A0B0F"/>
    <w:rsid w:val="001A33D0"/>
    <w:rsid w:val="001A4D6D"/>
    <w:rsid w:val="001A60A0"/>
    <w:rsid w:val="001B2A6D"/>
    <w:rsid w:val="001B51CD"/>
    <w:rsid w:val="001C6575"/>
    <w:rsid w:val="001E7296"/>
    <w:rsid w:val="002018C8"/>
    <w:rsid w:val="002131E5"/>
    <w:rsid w:val="00221E35"/>
    <w:rsid w:val="0022675D"/>
    <w:rsid w:val="0023436B"/>
    <w:rsid w:val="002427C1"/>
    <w:rsid w:val="00251A58"/>
    <w:rsid w:val="00252F5C"/>
    <w:rsid w:val="00263B45"/>
    <w:rsid w:val="00264095"/>
    <w:rsid w:val="00266FEA"/>
    <w:rsid w:val="00274673"/>
    <w:rsid w:val="00282431"/>
    <w:rsid w:val="00294FB0"/>
    <w:rsid w:val="002A3D98"/>
    <w:rsid w:val="002B44D9"/>
    <w:rsid w:val="002B4DF4"/>
    <w:rsid w:val="002B705C"/>
    <w:rsid w:val="002C453D"/>
    <w:rsid w:val="002D7FDC"/>
    <w:rsid w:val="002E0796"/>
    <w:rsid w:val="002E1E9F"/>
    <w:rsid w:val="002E38F6"/>
    <w:rsid w:val="002E5133"/>
    <w:rsid w:val="002E7358"/>
    <w:rsid w:val="00300597"/>
    <w:rsid w:val="00306DD8"/>
    <w:rsid w:val="00314414"/>
    <w:rsid w:val="00333718"/>
    <w:rsid w:val="00340EBE"/>
    <w:rsid w:val="00362F87"/>
    <w:rsid w:val="00381D8B"/>
    <w:rsid w:val="003945B9"/>
    <w:rsid w:val="00395E39"/>
    <w:rsid w:val="003B153F"/>
    <w:rsid w:val="003C37C5"/>
    <w:rsid w:val="003C6A94"/>
    <w:rsid w:val="003F23B1"/>
    <w:rsid w:val="00400F60"/>
    <w:rsid w:val="00404DBD"/>
    <w:rsid w:val="004165D0"/>
    <w:rsid w:val="00431B85"/>
    <w:rsid w:val="004421EF"/>
    <w:rsid w:val="0044753E"/>
    <w:rsid w:val="00464EE2"/>
    <w:rsid w:val="0047186D"/>
    <w:rsid w:val="00472366"/>
    <w:rsid w:val="00475291"/>
    <w:rsid w:val="00481387"/>
    <w:rsid w:val="00482F2B"/>
    <w:rsid w:val="00485605"/>
    <w:rsid w:val="00490CBC"/>
    <w:rsid w:val="0049221E"/>
    <w:rsid w:val="0049299D"/>
    <w:rsid w:val="004A6967"/>
    <w:rsid w:val="004C241D"/>
    <w:rsid w:val="004D16C0"/>
    <w:rsid w:val="004E22CA"/>
    <w:rsid w:val="004E6E8E"/>
    <w:rsid w:val="00511CFA"/>
    <w:rsid w:val="00522ADD"/>
    <w:rsid w:val="00526284"/>
    <w:rsid w:val="0054733A"/>
    <w:rsid w:val="00591D1B"/>
    <w:rsid w:val="00596E93"/>
    <w:rsid w:val="005B3EC6"/>
    <w:rsid w:val="005D6017"/>
    <w:rsid w:val="005F0D04"/>
    <w:rsid w:val="005F474E"/>
    <w:rsid w:val="00610D56"/>
    <w:rsid w:val="00610F50"/>
    <w:rsid w:val="006128AE"/>
    <w:rsid w:val="00637BB3"/>
    <w:rsid w:val="006656AC"/>
    <w:rsid w:val="00665B06"/>
    <w:rsid w:val="006676C5"/>
    <w:rsid w:val="00671A65"/>
    <w:rsid w:val="00673172"/>
    <w:rsid w:val="00677756"/>
    <w:rsid w:val="0068101F"/>
    <w:rsid w:val="00686894"/>
    <w:rsid w:val="00693372"/>
    <w:rsid w:val="0069796C"/>
    <w:rsid w:val="006D3D76"/>
    <w:rsid w:val="006E06E8"/>
    <w:rsid w:val="006E2EAC"/>
    <w:rsid w:val="006F6A76"/>
    <w:rsid w:val="00711A2B"/>
    <w:rsid w:val="00712833"/>
    <w:rsid w:val="007250BC"/>
    <w:rsid w:val="00727251"/>
    <w:rsid w:val="0074378A"/>
    <w:rsid w:val="00762AED"/>
    <w:rsid w:val="007812F0"/>
    <w:rsid w:val="00786AD3"/>
    <w:rsid w:val="007A4DC8"/>
    <w:rsid w:val="007A76CC"/>
    <w:rsid w:val="007B6FA2"/>
    <w:rsid w:val="007B76C4"/>
    <w:rsid w:val="007E6D09"/>
    <w:rsid w:val="007F3B91"/>
    <w:rsid w:val="007F4E33"/>
    <w:rsid w:val="007F7F35"/>
    <w:rsid w:val="00840A53"/>
    <w:rsid w:val="00863069"/>
    <w:rsid w:val="00864260"/>
    <w:rsid w:val="00864D32"/>
    <w:rsid w:val="008713ED"/>
    <w:rsid w:val="0087147B"/>
    <w:rsid w:val="008814B2"/>
    <w:rsid w:val="00882757"/>
    <w:rsid w:val="00885E28"/>
    <w:rsid w:val="00897961"/>
    <w:rsid w:val="008A37E3"/>
    <w:rsid w:val="008A6D64"/>
    <w:rsid w:val="008A7BF2"/>
    <w:rsid w:val="008D3F52"/>
    <w:rsid w:val="008D4C9A"/>
    <w:rsid w:val="008E19BE"/>
    <w:rsid w:val="008F4990"/>
    <w:rsid w:val="008F75B4"/>
    <w:rsid w:val="009013F7"/>
    <w:rsid w:val="00924242"/>
    <w:rsid w:val="00941572"/>
    <w:rsid w:val="00942EA2"/>
    <w:rsid w:val="0096443B"/>
    <w:rsid w:val="0097303B"/>
    <w:rsid w:val="009B67BA"/>
    <w:rsid w:val="009E1744"/>
    <w:rsid w:val="009E3DD6"/>
    <w:rsid w:val="009F489F"/>
    <w:rsid w:val="00A10C28"/>
    <w:rsid w:val="00A14A8C"/>
    <w:rsid w:val="00A16958"/>
    <w:rsid w:val="00A4429D"/>
    <w:rsid w:val="00A45AE0"/>
    <w:rsid w:val="00A50D78"/>
    <w:rsid w:val="00A52F13"/>
    <w:rsid w:val="00A610FA"/>
    <w:rsid w:val="00A752AD"/>
    <w:rsid w:val="00A814E5"/>
    <w:rsid w:val="00A82153"/>
    <w:rsid w:val="00A91887"/>
    <w:rsid w:val="00A9271F"/>
    <w:rsid w:val="00AB6D51"/>
    <w:rsid w:val="00AC649D"/>
    <w:rsid w:val="00AD22BE"/>
    <w:rsid w:val="00AF7065"/>
    <w:rsid w:val="00B2121B"/>
    <w:rsid w:val="00B2188D"/>
    <w:rsid w:val="00B3737F"/>
    <w:rsid w:val="00B54B46"/>
    <w:rsid w:val="00B62345"/>
    <w:rsid w:val="00B70494"/>
    <w:rsid w:val="00B77025"/>
    <w:rsid w:val="00B80F08"/>
    <w:rsid w:val="00B8263E"/>
    <w:rsid w:val="00B83404"/>
    <w:rsid w:val="00B9118A"/>
    <w:rsid w:val="00BA1F97"/>
    <w:rsid w:val="00BA57A2"/>
    <w:rsid w:val="00BA6E9D"/>
    <w:rsid w:val="00BB0C6F"/>
    <w:rsid w:val="00BC394B"/>
    <w:rsid w:val="00BD6A74"/>
    <w:rsid w:val="00BD76D8"/>
    <w:rsid w:val="00BF6913"/>
    <w:rsid w:val="00BF7921"/>
    <w:rsid w:val="00C136E1"/>
    <w:rsid w:val="00C30C52"/>
    <w:rsid w:val="00C328B0"/>
    <w:rsid w:val="00C33932"/>
    <w:rsid w:val="00C40C73"/>
    <w:rsid w:val="00C40C9D"/>
    <w:rsid w:val="00C42A96"/>
    <w:rsid w:val="00C505C8"/>
    <w:rsid w:val="00C52C44"/>
    <w:rsid w:val="00C81067"/>
    <w:rsid w:val="00C83357"/>
    <w:rsid w:val="00C83820"/>
    <w:rsid w:val="00C845B4"/>
    <w:rsid w:val="00C85733"/>
    <w:rsid w:val="00CB5EBE"/>
    <w:rsid w:val="00CD2FB2"/>
    <w:rsid w:val="00D2398F"/>
    <w:rsid w:val="00D33289"/>
    <w:rsid w:val="00D4704C"/>
    <w:rsid w:val="00D526D0"/>
    <w:rsid w:val="00D66CD3"/>
    <w:rsid w:val="00D70239"/>
    <w:rsid w:val="00DC2F42"/>
    <w:rsid w:val="00DD1BA4"/>
    <w:rsid w:val="00DE4393"/>
    <w:rsid w:val="00DF121D"/>
    <w:rsid w:val="00E03278"/>
    <w:rsid w:val="00E035C6"/>
    <w:rsid w:val="00E31346"/>
    <w:rsid w:val="00E32C46"/>
    <w:rsid w:val="00E36523"/>
    <w:rsid w:val="00E45DE1"/>
    <w:rsid w:val="00E51F64"/>
    <w:rsid w:val="00E52153"/>
    <w:rsid w:val="00E57E7A"/>
    <w:rsid w:val="00E66E01"/>
    <w:rsid w:val="00E71746"/>
    <w:rsid w:val="00E729E7"/>
    <w:rsid w:val="00E87E1A"/>
    <w:rsid w:val="00E92474"/>
    <w:rsid w:val="00EA0A67"/>
    <w:rsid w:val="00EA7BD6"/>
    <w:rsid w:val="00EB5FF5"/>
    <w:rsid w:val="00EC244E"/>
    <w:rsid w:val="00ED5892"/>
    <w:rsid w:val="00F00E4C"/>
    <w:rsid w:val="00F02134"/>
    <w:rsid w:val="00F1701E"/>
    <w:rsid w:val="00F40588"/>
    <w:rsid w:val="00F44352"/>
    <w:rsid w:val="00F74610"/>
    <w:rsid w:val="00F76127"/>
    <w:rsid w:val="00F77E4F"/>
    <w:rsid w:val="00F81ACE"/>
    <w:rsid w:val="00F828CA"/>
    <w:rsid w:val="00F83667"/>
    <w:rsid w:val="00F85048"/>
    <w:rsid w:val="00FB55CB"/>
    <w:rsid w:val="00FC1FDA"/>
    <w:rsid w:val="00FC52A7"/>
    <w:rsid w:val="00FF2548"/>
    <w:rsid w:val="00FF3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F6B98"/>
  <w15:chartTrackingRefBased/>
  <w15:docId w15:val="{8D833799-14FF-D749-BE0C-514FA172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73"/>
    <w:pPr>
      <w:tabs>
        <w:tab w:val="left" w:pos="403"/>
      </w:tabs>
      <w:spacing w:after="240" w:line="240" w:lineRule="atLeast"/>
      <w:jc w:val="both"/>
    </w:pPr>
    <w:rPr>
      <w:sz w:val="22"/>
      <w:szCs w:val="22"/>
      <w:lang w:val="en-GB"/>
    </w:rPr>
  </w:style>
  <w:style w:type="paragraph" w:styleId="Heading1">
    <w:name w:val="heading 1"/>
    <w:basedOn w:val="Normal"/>
    <w:next w:val="BodyText"/>
    <w:link w:val="Heading1Char"/>
    <w:uiPriority w:val="1"/>
    <w:qFormat/>
    <w:rsid w:val="008F75B4"/>
    <w:pPr>
      <w:keepNext/>
      <w:numPr>
        <w:numId w:val="2"/>
      </w:numPr>
      <w:tabs>
        <w:tab w:val="clear" w:pos="403"/>
        <w:tab w:val="left" w:pos="400"/>
        <w:tab w:val="left" w:pos="560"/>
      </w:tabs>
      <w:suppressAutoHyphens/>
      <w:spacing w:before="240" w:after="120" w:line="240" w:lineRule="auto"/>
      <w:ind w:left="0" w:firstLine="0"/>
      <w:jc w:val="left"/>
      <w:outlineLvl w:val="0"/>
    </w:pPr>
    <w:rPr>
      <w:rFonts w:eastAsia="MS Mincho"/>
      <w:b/>
      <w:sz w:val="28"/>
      <w:lang w:eastAsia="ja-JP"/>
    </w:rPr>
  </w:style>
  <w:style w:type="paragraph" w:styleId="Heading2">
    <w:name w:val="heading 2"/>
    <w:basedOn w:val="Heading1"/>
    <w:next w:val="BodyText"/>
    <w:link w:val="Heading2Char"/>
    <w:uiPriority w:val="2"/>
    <w:qFormat/>
    <w:rsid w:val="0022675D"/>
    <w:pPr>
      <w:numPr>
        <w:ilvl w:val="1"/>
      </w:numPr>
      <w:tabs>
        <w:tab w:val="clear" w:pos="360"/>
        <w:tab w:val="clear" w:pos="400"/>
        <w:tab w:val="clear" w:pos="560"/>
        <w:tab w:val="left" w:pos="540"/>
        <w:tab w:val="left" w:pos="700"/>
      </w:tabs>
      <w:spacing w:before="360"/>
      <w:outlineLvl w:val="1"/>
    </w:pPr>
    <w:rPr>
      <w:sz w:val="24"/>
    </w:rPr>
  </w:style>
  <w:style w:type="paragraph" w:styleId="Heading3">
    <w:name w:val="heading 3"/>
    <w:basedOn w:val="Heading1"/>
    <w:next w:val="BodyText"/>
    <w:link w:val="Heading3Char"/>
    <w:uiPriority w:val="3"/>
    <w:qFormat/>
    <w:rsid w:val="0022675D"/>
    <w:pPr>
      <w:numPr>
        <w:ilvl w:val="2"/>
      </w:numPr>
      <w:tabs>
        <w:tab w:val="clear" w:pos="400"/>
        <w:tab w:val="clear" w:pos="560"/>
        <w:tab w:val="left" w:pos="880"/>
      </w:tabs>
      <w:spacing w:after="60"/>
      <w:outlineLvl w:val="2"/>
    </w:pPr>
    <w:rPr>
      <w:sz w:val="22"/>
    </w:rPr>
  </w:style>
  <w:style w:type="paragraph" w:styleId="Heading4">
    <w:name w:val="heading 4"/>
    <w:basedOn w:val="Heading3"/>
    <w:next w:val="BodyText"/>
    <w:link w:val="Heading4Char"/>
    <w:uiPriority w:val="4"/>
    <w:qFormat/>
    <w:rsid w:val="008E19BE"/>
    <w:pPr>
      <w:numPr>
        <w:ilvl w:val="3"/>
      </w:numPr>
      <w:tabs>
        <w:tab w:val="clear" w:pos="880"/>
        <w:tab w:val="clear" w:pos="1080"/>
        <w:tab w:val="left" w:pos="1021"/>
        <w:tab w:val="left" w:pos="1140"/>
        <w:tab w:val="left" w:pos="1360"/>
      </w:tabs>
      <w:outlineLvl w:val="3"/>
    </w:pPr>
  </w:style>
  <w:style w:type="paragraph" w:styleId="Heading5">
    <w:name w:val="heading 5"/>
    <w:basedOn w:val="Heading4"/>
    <w:next w:val="Normal"/>
    <w:link w:val="Heading5Char"/>
    <w:uiPriority w:val="5"/>
    <w:qFormat/>
    <w:rsid w:val="001B51CD"/>
    <w:pPr>
      <w:numPr>
        <w:ilvl w:val="4"/>
      </w:numPr>
      <w:tabs>
        <w:tab w:val="clear" w:pos="1140"/>
        <w:tab w:val="clear" w:pos="1360"/>
      </w:tabs>
      <w:outlineLvl w:val="4"/>
    </w:pPr>
  </w:style>
  <w:style w:type="paragraph" w:styleId="Heading6">
    <w:name w:val="heading 6"/>
    <w:basedOn w:val="Heading5"/>
    <w:next w:val="Normal"/>
    <w:link w:val="Heading6Char"/>
    <w:uiPriority w:val="6"/>
    <w:qFormat/>
    <w:rsid w:val="001B51CD"/>
    <w:pPr>
      <w:numPr>
        <w:ilvl w:val="5"/>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F75B4"/>
    <w:rPr>
      <w:rFonts w:eastAsia="MS Mincho"/>
      <w:b/>
      <w:sz w:val="28"/>
      <w:szCs w:val="22"/>
      <w:lang w:val="en-GB" w:eastAsia="ja-JP"/>
    </w:rPr>
  </w:style>
  <w:style w:type="character" w:customStyle="1" w:styleId="Heading2Char">
    <w:name w:val="Heading 2 Char"/>
    <w:link w:val="Heading2"/>
    <w:uiPriority w:val="2"/>
    <w:rsid w:val="0022675D"/>
    <w:rPr>
      <w:rFonts w:eastAsia="MS Mincho"/>
      <w:b/>
      <w:sz w:val="24"/>
      <w:szCs w:val="22"/>
      <w:lang w:val="en-GB" w:eastAsia="ja-JP"/>
    </w:rPr>
  </w:style>
  <w:style w:type="character" w:customStyle="1" w:styleId="Heading3Char">
    <w:name w:val="Heading 3 Char"/>
    <w:link w:val="Heading3"/>
    <w:uiPriority w:val="3"/>
    <w:rsid w:val="0022675D"/>
    <w:rPr>
      <w:rFonts w:eastAsia="MS Mincho"/>
      <w:b/>
      <w:sz w:val="22"/>
      <w:szCs w:val="22"/>
      <w:lang w:val="en-GB" w:eastAsia="ja-JP"/>
    </w:rPr>
  </w:style>
  <w:style w:type="character" w:customStyle="1" w:styleId="Heading4Char">
    <w:name w:val="Heading 4 Char"/>
    <w:link w:val="Heading4"/>
    <w:uiPriority w:val="4"/>
    <w:rsid w:val="008E19BE"/>
    <w:rPr>
      <w:rFonts w:eastAsia="MS Mincho"/>
      <w:b/>
      <w:sz w:val="22"/>
      <w:szCs w:val="22"/>
      <w:lang w:val="en-GB" w:eastAsia="ja-JP"/>
    </w:rPr>
  </w:style>
  <w:style w:type="character" w:customStyle="1" w:styleId="Heading5Char">
    <w:name w:val="Heading 5 Char"/>
    <w:link w:val="Heading5"/>
    <w:uiPriority w:val="5"/>
    <w:rsid w:val="001B51CD"/>
    <w:rPr>
      <w:rFonts w:eastAsia="MS Mincho"/>
      <w:b/>
      <w:sz w:val="22"/>
      <w:szCs w:val="22"/>
      <w:lang w:val="en-GB" w:eastAsia="ja-JP"/>
    </w:rPr>
  </w:style>
  <w:style w:type="character" w:customStyle="1" w:styleId="Heading6Char">
    <w:name w:val="Heading 6 Char"/>
    <w:link w:val="Heading6"/>
    <w:uiPriority w:val="6"/>
    <w:rsid w:val="001B51CD"/>
    <w:rPr>
      <w:rFonts w:eastAsia="MS Mincho"/>
      <w:b/>
      <w:sz w:val="22"/>
      <w:szCs w:val="22"/>
      <w:lang w:val="en-GB" w:eastAsia="ja-JP"/>
    </w:rPr>
  </w:style>
  <w:style w:type="paragraph" w:customStyle="1" w:styleId="a2">
    <w:name w:val="a2"/>
    <w:basedOn w:val="Normal"/>
    <w:next w:val="BodyText"/>
    <w:uiPriority w:val="11"/>
    <w:rsid w:val="00EA0A67"/>
    <w:pPr>
      <w:keepNext/>
      <w:numPr>
        <w:ilvl w:val="1"/>
        <w:numId w:val="3"/>
      </w:numPr>
      <w:tabs>
        <w:tab w:val="clear" w:pos="360"/>
        <w:tab w:val="clear" w:pos="403"/>
        <w:tab w:val="left" w:pos="567"/>
        <w:tab w:val="left" w:pos="720"/>
      </w:tabs>
      <w:spacing w:before="240" w:after="120" w:line="240" w:lineRule="auto"/>
      <w:jc w:val="left"/>
      <w:outlineLvl w:val="0"/>
    </w:pPr>
    <w:rPr>
      <w:rFonts w:eastAsia="MS Mincho"/>
      <w:b/>
      <w:sz w:val="26"/>
      <w:lang w:eastAsia="ja-JP"/>
    </w:rPr>
  </w:style>
  <w:style w:type="paragraph" w:customStyle="1" w:styleId="a3">
    <w:name w:val="a3"/>
    <w:basedOn w:val="Normal"/>
    <w:next w:val="Normal"/>
    <w:uiPriority w:val="12"/>
    <w:rsid w:val="00F828CA"/>
    <w:pPr>
      <w:keepNext/>
      <w:numPr>
        <w:ilvl w:val="2"/>
        <w:numId w:val="3"/>
      </w:numPr>
      <w:spacing w:before="60" w:line="250" w:lineRule="atLeast"/>
      <w:jc w:val="left"/>
      <w:outlineLvl w:val="0"/>
    </w:pPr>
    <w:rPr>
      <w:rFonts w:eastAsia="MS Mincho"/>
      <w:b/>
      <w:sz w:val="24"/>
      <w:lang w:eastAsia="ja-JP"/>
    </w:rPr>
  </w:style>
  <w:style w:type="paragraph" w:customStyle="1" w:styleId="a4">
    <w:name w:val="a4"/>
    <w:basedOn w:val="Normal"/>
    <w:next w:val="Normal"/>
    <w:uiPriority w:val="13"/>
    <w:rsid w:val="001B51CD"/>
    <w:pPr>
      <w:keepNext/>
      <w:numPr>
        <w:ilvl w:val="3"/>
        <w:numId w:val="3"/>
      </w:numPr>
      <w:tabs>
        <w:tab w:val="left" w:pos="880"/>
      </w:tabs>
      <w:spacing w:before="60"/>
      <w:jc w:val="left"/>
      <w:outlineLvl w:val="0"/>
    </w:pPr>
    <w:rPr>
      <w:rFonts w:eastAsia="MS Mincho"/>
      <w:b/>
      <w:bCs/>
      <w:iCs/>
      <w:lang w:eastAsia="ja-JP"/>
    </w:rPr>
  </w:style>
  <w:style w:type="paragraph" w:customStyle="1" w:styleId="a5">
    <w:name w:val="a5"/>
    <w:basedOn w:val="Normal"/>
    <w:next w:val="Normal"/>
    <w:uiPriority w:val="14"/>
    <w:rsid w:val="00F828CA"/>
    <w:pPr>
      <w:keepNext/>
      <w:numPr>
        <w:ilvl w:val="4"/>
        <w:numId w:val="3"/>
      </w:numPr>
      <w:tabs>
        <w:tab w:val="left" w:pos="1247"/>
        <w:tab w:val="left" w:pos="1360"/>
      </w:tabs>
      <w:spacing w:before="60"/>
      <w:jc w:val="left"/>
      <w:outlineLvl w:val="0"/>
    </w:pPr>
    <w:rPr>
      <w:rFonts w:eastAsia="MS Mincho"/>
      <w:b/>
      <w:bCs/>
      <w:iCs/>
      <w:lang w:eastAsia="ja-JP"/>
    </w:rPr>
  </w:style>
  <w:style w:type="paragraph" w:customStyle="1" w:styleId="a6">
    <w:name w:val="a6"/>
    <w:basedOn w:val="Normal"/>
    <w:next w:val="Normal"/>
    <w:uiPriority w:val="15"/>
    <w:rsid w:val="00F828CA"/>
    <w:pPr>
      <w:keepNext/>
      <w:numPr>
        <w:ilvl w:val="5"/>
        <w:numId w:val="3"/>
      </w:numPr>
      <w:tabs>
        <w:tab w:val="left" w:pos="1247"/>
        <w:tab w:val="left" w:pos="1360"/>
      </w:tabs>
      <w:spacing w:before="60"/>
      <w:jc w:val="left"/>
      <w:outlineLvl w:val="0"/>
    </w:pPr>
    <w:rPr>
      <w:rFonts w:eastAsia="MS Mincho"/>
      <w:b/>
      <w:bCs/>
      <w:lang w:eastAsia="ja-JP"/>
    </w:rPr>
  </w:style>
  <w:style w:type="paragraph" w:customStyle="1" w:styleId="ANNEX">
    <w:name w:val="ANNEX"/>
    <w:basedOn w:val="Normal"/>
    <w:next w:val="BodyText"/>
    <w:uiPriority w:val="10"/>
    <w:rsid w:val="001A60A0"/>
    <w:pPr>
      <w:keepNext/>
      <w:pageBreakBefore/>
      <w:numPr>
        <w:numId w:val="3"/>
      </w:numPr>
      <w:spacing w:after="480" w:line="310" w:lineRule="exact"/>
      <w:jc w:val="center"/>
      <w:outlineLvl w:val="0"/>
    </w:pPr>
    <w:rPr>
      <w:rFonts w:eastAsia="MS Mincho"/>
      <w:b/>
      <w:sz w:val="28"/>
      <w:lang w:eastAsia="ja-JP"/>
    </w:rPr>
  </w:style>
  <w:style w:type="paragraph" w:customStyle="1" w:styleId="BiblioTitle">
    <w:name w:val="Biblio Title"/>
    <w:basedOn w:val="Normal"/>
    <w:semiHidden/>
    <w:rsid w:val="00264095"/>
    <w:pPr>
      <w:spacing w:after="310" w:line="310" w:lineRule="atLeast"/>
      <w:jc w:val="center"/>
      <w:outlineLvl w:val="0"/>
    </w:pPr>
    <w:rPr>
      <w:b/>
      <w:sz w:val="28"/>
    </w:rPr>
  </w:style>
  <w:style w:type="paragraph" w:customStyle="1" w:styleId="Definition">
    <w:name w:val="Definition"/>
    <w:basedOn w:val="Normal"/>
    <w:uiPriority w:val="9"/>
    <w:rsid w:val="00F77E4F"/>
  </w:style>
  <w:style w:type="paragraph" w:customStyle="1" w:styleId="ForewordTitle">
    <w:name w:val="Foreword Title"/>
    <w:basedOn w:val="Normal"/>
    <w:semiHidden/>
    <w:rsid w:val="00264095"/>
    <w:pPr>
      <w:keepNext/>
      <w:pageBreakBefore/>
      <w:suppressAutoHyphens/>
      <w:spacing w:after="310" w:line="310" w:lineRule="atLeast"/>
      <w:outlineLvl w:val="0"/>
    </w:pPr>
    <w:rPr>
      <w:b/>
      <w:sz w:val="28"/>
    </w:rPr>
  </w:style>
  <w:style w:type="paragraph" w:customStyle="1" w:styleId="IntroTitle">
    <w:name w:val="Intro Title"/>
    <w:basedOn w:val="ForewordTitle"/>
    <w:semiHidden/>
    <w:rsid w:val="00264095"/>
    <w:pPr>
      <w:pageBreakBefore w:val="0"/>
    </w:pPr>
  </w:style>
  <w:style w:type="paragraph" w:customStyle="1" w:styleId="Terms">
    <w:name w:val="Term(s)"/>
    <w:basedOn w:val="Normal"/>
    <w:next w:val="Definition"/>
    <w:uiPriority w:val="8"/>
    <w:rsid w:val="00B54B46"/>
    <w:pPr>
      <w:keepNext/>
      <w:suppressAutoHyphens/>
      <w:spacing w:after="0" w:line="240" w:lineRule="auto"/>
      <w:jc w:val="left"/>
    </w:pPr>
    <w:rPr>
      <w:b/>
      <w:sz w:val="20"/>
    </w:rPr>
  </w:style>
  <w:style w:type="paragraph" w:customStyle="1" w:styleId="TermNum">
    <w:name w:val="TermNum"/>
    <w:basedOn w:val="Normal"/>
    <w:next w:val="Terms"/>
    <w:uiPriority w:val="7"/>
    <w:rsid w:val="00F77E4F"/>
    <w:pPr>
      <w:keepNext/>
      <w:spacing w:after="0"/>
      <w:jc w:val="left"/>
    </w:pPr>
    <w:rPr>
      <w:b/>
    </w:rPr>
  </w:style>
  <w:style w:type="paragraph" w:styleId="TOC1">
    <w:name w:val="toc 1"/>
    <w:basedOn w:val="Normal"/>
    <w:next w:val="Normal"/>
    <w:uiPriority w:val="39"/>
    <w:rsid w:val="00C30C52"/>
    <w:pPr>
      <w:tabs>
        <w:tab w:val="left" w:pos="720"/>
        <w:tab w:val="right" w:leader="dot" w:pos="9752"/>
      </w:tabs>
      <w:suppressAutoHyphens/>
      <w:spacing w:before="120" w:after="0"/>
      <w:ind w:left="720" w:right="500" w:hanging="720"/>
      <w:jc w:val="left"/>
    </w:pPr>
    <w:rPr>
      <w:sz w:val="20"/>
    </w:rPr>
  </w:style>
  <w:style w:type="paragraph" w:styleId="TOC2">
    <w:name w:val="toc 2"/>
    <w:basedOn w:val="TOC1"/>
    <w:next w:val="Normal"/>
    <w:uiPriority w:val="39"/>
    <w:rsid w:val="00E32C46"/>
    <w:pPr>
      <w:tabs>
        <w:tab w:val="clear" w:pos="403"/>
        <w:tab w:val="clear" w:pos="720"/>
        <w:tab w:val="left" w:pos="990"/>
      </w:tabs>
      <w:spacing w:before="40" w:after="40" w:line="240" w:lineRule="auto"/>
      <w:ind w:left="1170" w:right="504" w:hanging="767"/>
    </w:pPr>
    <w:rPr>
      <w:noProof/>
    </w:rPr>
  </w:style>
  <w:style w:type="paragraph" w:styleId="TOC3">
    <w:name w:val="toc 3"/>
    <w:basedOn w:val="TOC2"/>
    <w:next w:val="Normal"/>
    <w:uiPriority w:val="39"/>
    <w:rsid w:val="00E71746"/>
    <w:pPr>
      <w:tabs>
        <w:tab w:val="clear" w:pos="990"/>
        <w:tab w:val="left" w:pos="1530"/>
      </w:tabs>
      <w:ind w:left="1350" w:hanging="641"/>
    </w:pPr>
    <w:rPr>
      <w:rFonts w:eastAsiaTheme="minorEastAsia" w:cstheme="minorBidi"/>
      <w:lang w:val="en-US"/>
    </w:rPr>
  </w:style>
  <w:style w:type="paragraph" w:customStyle="1" w:styleId="zzContents">
    <w:name w:val="zzContents"/>
    <w:basedOn w:val="Normal"/>
    <w:next w:val="TOC1"/>
    <w:semiHidden/>
    <w:rsid w:val="00C328B0"/>
    <w:pPr>
      <w:keepNext/>
      <w:pageBreakBefore/>
      <w:suppressAutoHyphens/>
      <w:spacing w:before="480" w:line="240" w:lineRule="auto"/>
      <w:jc w:val="left"/>
    </w:pPr>
    <w:rPr>
      <w:b/>
      <w:sz w:val="28"/>
    </w:rPr>
  </w:style>
  <w:style w:type="paragraph" w:customStyle="1" w:styleId="zzCopyright">
    <w:name w:val="zzCopyright"/>
    <w:basedOn w:val="Normal"/>
    <w:next w:val="Normal"/>
    <w:semiHidden/>
    <w:rsid w:val="006656AC"/>
    <w:pPr>
      <w:tabs>
        <w:tab w:val="left" w:pos="514"/>
        <w:tab w:val="left" w:pos="9623"/>
      </w:tabs>
      <w:autoSpaceDE w:val="0"/>
      <w:autoSpaceDN w:val="0"/>
      <w:adjustRightInd w:val="0"/>
      <w:ind w:left="102" w:right="102"/>
    </w:pPr>
    <w:rPr>
      <w:sz w:val="20"/>
    </w:rPr>
  </w:style>
  <w:style w:type="paragraph" w:customStyle="1" w:styleId="zzSTDTitle">
    <w:name w:val="zzSTDTitle"/>
    <w:basedOn w:val="Normal"/>
    <w:next w:val="Normal"/>
    <w:semiHidden/>
    <w:rsid w:val="004A6967"/>
    <w:pPr>
      <w:suppressAutoHyphens/>
      <w:spacing w:after="360" w:line="350" w:lineRule="exact"/>
      <w:jc w:val="left"/>
    </w:pPr>
    <w:rPr>
      <w:b/>
      <w:sz w:val="32"/>
      <w:szCs w:val="32"/>
    </w:rPr>
  </w:style>
  <w:style w:type="table" w:styleId="TableGrid">
    <w:name w:val="Table Grid"/>
    <w:basedOn w:val="TableNormal"/>
    <w:uiPriority w:val="39"/>
    <w:rsid w:val="001A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rsid w:val="00021BD1"/>
    <w:pPr>
      <w:pBdr>
        <w:top w:val="single" w:sz="4" w:space="4" w:color="auto"/>
      </w:pBdr>
      <w:tabs>
        <w:tab w:val="clear" w:pos="403"/>
        <w:tab w:val="center" w:pos="4680"/>
        <w:tab w:val="right" w:pos="8640"/>
      </w:tabs>
      <w:spacing w:before="240" w:after="0" w:line="240" w:lineRule="auto"/>
      <w:jc w:val="left"/>
    </w:pPr>
  </w:style>
  <w:style w:type="character" w:customStyle="1" w:styleId="FooterChar">
    <w:name w:val="Footer Char"/>
    <w:link w:val="Footer"/>
    <w:uiPriority w:val="99"/>
    <w:semiHidden/>
    <w:rsid w:val="00021BD1"/>
    <w:rPr>
      <w:sz w:val="22"/>
      <w:szCs w:val="22"/>
      <w:lang w:val="en-GB"/>
    </w:rPr>
  </w:style>
  <w:style w:type="paragraph" w:styleId="Header">
    <w:name w:val="header"/>
    <w:basedOn w:val="Normal"/>
    <w:link w:val="HeaderChar"/>
    <w:uiPriority w:val="99"/>
    <w:semiHidden/>
    <w:rsid w:val="0069796C"/>
    <w:pPr>
      <w:tabs>
        <w:tab w:val="right" w:pos="950"/>
      </w:tabs>
      <w:spacing w:after="600" w:line="220" w:lineRule="exact"/>
    </w:pPr>
    <w:rPr>
      <w:b/>
    </w:rPr>
  </w:style>
  <w:style w:type="character" w:customStyle="1" w:styleId="HeaderChar">
    <w:name w:val="Header Char"/>
    <w:link w:val="Header"/>
    <w:uiPriority w:val="99"/>
    <w:semiHidden/>
    <w:rsid w:val="0069796C"/>
    <w:rPr>
      <w:b/>
      <w:sz w:val="22"/>
      <w:szCs w:val="22"/>
      <w:lang w:val="en-GB"/>
    </w:rPr>
  </w:style>
  <w:style w:type="character" w:styleId="Hyperlink">
    <w:name w:val="Hyperlink"/>
    <w:uiPriority w:val="99"/>
    <w:rsid w:val="001A33D0"/>
    <w:rPr>
      <w:color w:val="0000FF"/>
      <w:u w:val="single"/>
      <w:lang w:val="fr-FR"/>
    </w:rPr>
  </w:style>
  <w:style w:type="paragraph" w:customStyle="1" w:styleId="Code">
    <w:name w:val="Code"/>
    <w:basedOn w:val="Normal"/>
    <w:uiPriority w:val="16"/>
    <w:qFormat/>
    <w:rsid w:val="00526284"/>
    <w:pPr>
      <w:spacing w:after="0" w:line="200" w:lineRule="atLeast"/>
      <w:jc w:val="left"/>
    </w:pPr>
    <w:rPr>
      <w:rFonts w:ascii="Courier New" w:hAnsi="Courier New"/>
      <w:sz w:val="18"/>
    </w:rPr>
  </w:style>
  <w:style w:type="paragraph" w:styleId="BodyText">
    <w:name w:val="Body Text"/>
    <w:basedOn w:val="Normal"/>
    <w:link w:val="BodyTextChar"/>
    <w:uiPriority w:val="99"/>
    <w:semiHidden/>
    <w:qFormat/>
    <w:rsid w:val="00FC52A7"/>
    <w:pPr>
      <w:tabs>
        <w:tab w:val="clear" w:pos="403"/>
      </w:tabs>
      <w:spacing w:before="120" w:after="120" w:line="240" w:lineRule="auto"/>
    </w:pPr>
    <w:rPr>
      <w:rFonts w:eastAsia="Times New Roman"/>
    </w:rPr>
  </w:style>
  <w:style w:type="character" w:customStyle="1" w:styleId="BodyTextChar">
    <w:name w:val="Body Text Char"/>
    <w:link w:val="BodyText"/>
    <w:uiPriority w:val="99"/>
    <w:semiHidden/>
    <w:rsid w:val="00FC52A7"/>
    <w:rPr>
      <w:rFonts w:eastAsia="Times New Roman"/>
      <w:sz w:val="22"/>
      <w:szCs w:val="22"/>
      <w:lang w:val="en-GB"/>
    </w:rPr>
  </w:style>
  <w:style w:type="paragraph" w:customStyle="1" w:styleId="Formula">
    <w:name w:val="Formula"/>
    <w:basedOn w:val="Normal"/>
    <w:semiHidden/>
    <w:rsid w:val="00314414"/>
    <w:pPr>
      <w:tabs>
        <w:tab w:val="clear" w:pos="403"/>
        <w:tab w:val="right" w:pos="9749"/>
      </w:tabs>
      <w:spacing w:after="220"/>
      <w:ind w:left="403"/>
      <w:jc w:val="left"/>
    </w:pPr>
    <w:rPr>
      <w:rFonts w:eastAsia="Times New Roman"/>
    </w:rPr>
  </w:style>
  <w:style w:type="paragraph" w:customStyle="1" w:styleId="Tablebody">
    <w:name w:val="Table body"/>
    <w:basedOn w:val="Normal"/>
    <w:semiHidden/>
    <w:rsid w:val="00314414"/>
    <w:pPr>
      <w:tabs>
        <w:tab w:val="clear" w:pos="403"/>
      </w:tabs>
      <w:spacing w:before="60" w:after="60" w:line="210" w:lineRule="atLeast"/>
      <w:jc w:val="left"/>
    </w:pPr>
    <w:rPr>
      <w:rFonts w:eastAsia="Times New Roman"/>
      <w:sz w:val="20"/>
    </w:rPr>
  </w:style>
  <w:style w:type="character" w:styleId="PlaceholderText">
    <w:name w:val="Placeholder Text"/>
    <w:basedOn w:val="DefaultParagraphFont"/>
    <w:uiPriority w:val="99"/>
    <w:semiHidden/>
    <w:rsid w:val="00610D56"/>
    <w:rPr>
      <w:color w:val="808080"/>
    </w:rPr>
  </w:style>
  <w:style w:type="paragraph" w:customStyle="1" w:styleId="ForewordText">
    <w:name w:val="Foreword Text"/>
    <w:basedOn w:val="Normal"/>
    <w:link w:val="ForewordTextChar"/>
    <w:rsid w:val="00BC394B"/>
    <w:pPr>
      <w:tabs>
        <w:tab w:val="clear" w:pos="403"/>
      </w:tabs>
    </w:pPr>
    <w:rPr>
      <w:lang w:val="fr-FR"/>
    </w:rPr>
  </w:style>
  <w:style w:type="character" w:customStyle="1" w:styleId="ForewordTextChar">
    <w:name w:val="Foreword Text Char"/>
    <w:link w:val="ForewordText"/>
    <w:locked/>
    <w:rsid w:val="00BC394B"/>
    <w:rPr>
      <w:sz w:val="22"/>
      <w:szCs w:val="22"/>
      <w:lang w:val="fr-FR"/>
    </w:rPr>
  </w:style>
  <w:style w:type="paragraph" w:styleId="BalloonText">
    <w:name w:val="Balloon Text"/>
    <w:basedOn w:val="Normal"/>
    <w:link w:val="BalloonTextChar"/>
    <w:uiPriority w:val="99"/>
    <w:semiHidden/>
    <w:unhideWhenUsed/>
    <w:rsid w:val="000C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33F"/>
    <w:rPr>
      <w:rFonts w:ascii="Segoe UI" w:hAnsi="Segoe UI" w:cs="Segoe UI"/>
      <w:sz w:val="18"/>
      <w:szCs w:val="18"/>
      <w:lang w:val="en-GB"/>
    </w:rPr>
  </w:style>
  <w:style w:type="character" w:styleId="FollowedHyperlink">
    <w:name w:val="FollowedHyperlink"/>
    <w:basedOn w:val="DefaultParagraphFont"/>
    <w:uiPriority w:val="99"/>
    <w:semiHidden/>
    <w:unhideWhenUsed/>
    <w:rsid w:val="00F81ACE"/>
    <w:rPr>
      <w:color w:val="954F72" w:themeColor="followedHyperlink"/>
      <w:u w:val="single"/>
    </w:rPr>
  </w:style>
  <w:style w:type="paragraph" w:styleId="NormalWeb">
    <w:name w:val="Normal (Web)"/>
    <w:basedOn w:val="Normal"/>
    <w:uiPriority w:val="99"/>
    <w:semiHidden/>
    <w:unhideWhenUsed/>
    <w:rsid w:val="00DF121D"/>
    <w:pPr>
      <w:tabs>
        <w:tab w:val="clear" w:pos="403"/>
      </w:tabs>
      <w:spacing w:before="100" w:beforeAutospacing="1" w:after="100" w:afterAutospacing="1" w:line="240" w:lineRule="auto"/>
      <w:jc w:val="left"/>
    </w:pPr>
    <w:rPr>
      <w:rFonts w:ascii="Times New Roman" w:eastAsia="Times New Roman" w:hAnsi="Times New Roman"/>
      <w:sz w:val="24"/>
      <w:szCs w:val="24"/>
      <w:lang w:val="en-US"/>
    </w:rPr>
  </w:style>
  <w:style w:type="character" w:styleId="UnresolvedMention">
    <w:name w:val="Unresolved Mention"/>
    <w:basedOn w:val="DefaultParagraphFont"/>
    <w:uiPriority w:val="99"/>
    <w:semiHidden/>
    <w:unhideWhenUsed/>
    <w:rsid w:val="00F02134"/>
    <w:rPr>
      <w:color w:val="605E5C"/>
      <w:shd w:val="clear" w:color="auto" w:fill="E1DFDD"/>
    </w:rPr>
  </w:style>
  <w:style w:type="character" w:styleId="Strong">
    <w:name w:val="Strong"/>
    <w:basedOn w:val="DefaultParagraphFont"/>
    <w:uiPriority w:val="22"/>
    <w:semiHidden/>
    <w:qFormat/>
    <w:rsid w:val="00A814E5"/>
    <w:rPr>
      <w:b/>
      <w:bCs/>
    </w:rPr>
  </w:style>
  <w:style w:type="paragraph" w:styleId="ListNumber">
    <w:name w:val="List Number"/>
    <w:basedOn w:val="Normal"/>
    <w:uiPriority w:val="99"/>
    <w:unhideWhenUsed/>
    <w:rsid w:val="00BF6913"/>
    <w:pPr>
      <w:keepLines/>
      <w:numPr>
        <w:numId w:val="4"/>
      </w:numPr>
      <w:spacing w:before="60" w:after="60" w:line="240" w:lineRule="auto"/>
    </w:pPr>
  </w:style>
  <w:style w:type="paragraph" w:styleId="ListNumber2">
    <w:name w:val="List Number 2"/>
    <w:basedOn w:val="Normal"/>
    <w:uiPriority w:val="99"/>
    <w:unhideWhenUsed/>
    <w:rsid w:val="00196D8E"/>
    <w:pPr>
      <w:numPr>
        <w:numId w:val="5"/>
      </w:numPr>
      <w:contextualSpacing/>
    </w:pPr>
  </w:style>
  <w:style w:type="character" w:styleId="IntenseEmphasis">
    <w:name w:val="Intense Emphasis"/>
    <w:basedOn w:val="DefaultParagraphFont"/>
    <w:uiPriority w:val="21"/>
    <w:semiHidden/>
    <w:qFormat/>
    <w:rsid w:val="0023436B"/>
    <w:rPr>
      <w:i/>
      <w:iCs/>
      <w:color w:val="5B9BD5" w:themeColor="accent1"/>
    </w:rPr>
  </w:style>
  <w:style w:type="character" w:styleId="CommentReference">
    <w:name w:val="annotation reference"/>
    <w:basedOn w:val="DefaultParagraphFont"/>
    <w:uiPriority w:val="99"/>
    <w:semiHidden/>
    <w:unhideWhenUsed/>
    <w:rsid w:val="000D69E6"/>
    <w:rPr>
      <w:sz w:val="16"/>
      <w:szCs w:val="16"/>
    </w:rPr>
  </w:style>
  <w:style w:type="paragraph" w:styleId="CommentText">
    <w:name w:val="annotation text"/>
    <w:basedOn w:val="Normal"/>
    <w:link w:val="CommentTextChar"/>
    <w:uiPriority w:val="99"/>
    <w:semiHidden/>
    <w:unhideWhenUsed/>
    <w:rsid w:val="000D69E6"/>
    <w:pPr>
      <w:spacing w:line="240" w:lineRule="auto"/>
    </w:pPr>
    <w:rPr>
      <w:sz w:val="20"/>
      <w:szCs w:val="20"/>
    </w:rPr>
  </w:style>
  <w:style w:type="character" w:customStyle="1" w:styleId="CommentTextChar">
    <w:name w:val="Comment Text Char"/>
    <w:basedOn w:val="DefaultParagraphFont"/>
    <w:link w:val="CommentText"/>
    <w:uiPriority w:val="99"/>
    <w:semiHidden/>
    <w:rsid w:val="000D69E6"/>
    <w:rPr>
      <w:lang w:val="en-GB"/>
    </w:rPr>
  </w:style>
  <w:style w:type="paragraph" w:styleId="CommentSubject">
    <w:name w:val="annotation subject"/>
    <w:basedOn w:val="CommentText"/>
    <w:next w:val="CommentText"/>
    <w:link w:val="CommentSubjectChar"/>
    <w:uiPriority w:val="99"/>
    <w:semiHidden/>
    <w:unhideWhenUsed/>
    <w:rsid w:val="000D69E6"/>
    <w:rPr>
      <w:b/>
      <w:bCs/>
    </w:rPr>
  </w:style>
  <w:style w:type="character" w:customStyle="1" w:styleId="CommentSubjectChar">
    <w:name w:val="Comment Subject Char"/>
    <w:basedOn w:val="CommentTextChar"/>
    <w:link w:val="CommentSubject"/>
    <w:uiPriority w:val="99"/>
    <w:semiHidden/>
    <w:rsid w:val="000D69E6"/>
    <w:rPr>
      <w:b/>
      <w:bCs/>
      <w:lang w:val="en-GB"/>
    </w:rPr>
  </w:style>
  <w:style w:type="paragraph" w:styleId="Title">
    <w:name w:val="Title"/>
    <w:basedOn w:val="Normal"/>
    <w:next w:val="Normal"/>
    <w:link w:val="TitleChar"/>
    <w:uiPriority w:val="10"/>
    <w:semiHidden/>
    <w:qFormat/>
    <w:rsid w:val="006E2EA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semiHidden/>
    <w:rsid w:val="006E2EAC"/>
    <w:rPr>
      <w:rFonts w:eastAsiaTheme="majorEastAsia" w:cstheme="majorBidi"/>
      <w:spacing w:val="-10"/>
      <w:kern w:val="28"/>
      <w:sz w:val="56"/>
      <w:szCs w:val="56"/>
      <w:lang w:val="en-GB"/>
    </w:rPr>
  </w:style>
  <w:style w:type="paragraph" w:customStyle="1" w:styleId="ProjectNameLocation">
    <w:name w:val="ProjectNameLocation"/>
    <w:qFormat/>
    <w:rsid w:val="008A37E3"/>
    <w:pPr>
      <w:spacing w:line="360" w:lineRule="atLeast"/>
    </w:pPr>
    <w:rPr>
      <w:b/>
      <w:sz w:val="32"/>
      <w:szCs w:val="32"/>
      <w:lang w:val="en-GB"/>
    </w:rPr>
  </w:style>
  <w:style w:type="paragraph" w:customStyle="1" w:styleId="BidNum">
    <w:name w:val="BidNum"/>
    <w:next w:val="BodyText"/>
    <w:qFormat/>
    <w:rsid w:val="006E2EAC"/>
    <w:pPr>
      <w:jc w:val="right"/>
    </w:pPr>
    <w:rPr>
      <w:b/>
      <w:noProof/>
      <w:sz w:val="28"/>
      <w:szCs w:val="28"/>
      <w:lang w:val="en-GB"/>
    </w:rPr>
  </w:style>
  <w:style w:type="paragraph" w:styleId="BodyText2">
    <w:name w:val="Body Text 2"/>
    <w:basedOn w:val="Normal"/>
    <w:link w:val="BodyText2Char"/>
    <w:uiPriority w:val="99"/>
    <w:unhideWhenUsed/>
    <w:rsid w:val="00C328B0"/>
    <w:pPr>
      <w:spacing w:after="120" w:line="480" w:lineRule="auto"/>
    </w:pPr>
  </w:style>
  <w:style w:type="character" w:customStyle="1" w:styleId="BodyText2Char">
    <w:name w:val="Body Text 2 Char"/>
    <w:basedOn w:val="DefaultParagraphFont"/>
    <w:link w:val="BodyText2"/>
    <w:uiPriority w:val="99"/>
    <w:rsid w:val="00C328B0"/>
    <w:rPr>
      <w:sz w:val="22"/>
      <w:szCs w:val="22"/>
      <w:lang w:val="en-GB"/>
    </w:rPr>
  </w:style>
  <w:style w:type="paragraph" w:customStyle="1" w:styleId="FooterFrontPage">
    <w:name w:val="FooterFrontPage"/>
    <w:basedOn w:val="Footer"/>
    <w:qFormat/>
    <w:rsid w:val="00021BD1"/>
    <w:pPr>
      <w:pBdr>
        <w:top w:val="none" w:sz="0" w:space="0" w:color="auto"/>
      </w:pBdr>
      <w:spacing w:after="480"/>
    </w:pPr>
  </w:style>
  <w:style w:type="paragraph" w:customStyle="1" w:styleId="ProjectLocation">
    <w:name w:val="ProjectLocation"/>
    <w:next w:val="BodyText"/>
    <w:qFormat/>
    <w:rsid w:val="008A37E3"/>
    <w:rPr>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eterdutka/Downloads/IRWLBidSpe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6b7f439-9dda-46c1-ae85-0414c87e3f0e">
      <UserInfo>
        <DisplayName>Glenn Radford</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C0E82AF8C31B4E9F128340C90020B0" ma:contentTypeVersion="7" ma:contentTypeDescription="Create a new document." ma:contentTypeScope="" ma:versionID="cc7c1641fe69543374aa1b597153cd11">
  <xsd:schema xmlns:xsd="http://www.w3.org/2001/XMLSchema" xmlns:xs="http://www.w3.org/2001/XMLSchema" xmlns:p="http://schemas.microsoft.com/office/2006/metadata/properties" xmlns:ns2="586410ad-1ef9-4e32-9766-4d18cfb7ec41" xmlns:ns3="e6b7f439-9dda-46c1-ae85-0414c87e3f0e" targetNamespace="http://schemas.microsoft.com/office/2006/metadata/properties" ma:root="true" ma:fieldsID="0a27f840fced61a720c20484945b9a49" ns2:_="" ns3:_="">
    <xsd:import namespace="586410ad-1ef9-4e32-9766-4d18cfb7ec41"/>
    <xsd:import namespace="e6b7f439-9dda-46c1-ae85-0414c87e3f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410ad-1ef9-4e32-9766-4d18cfb7e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7f439-9dda-46c1-ae85-0414c87e3f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C3CD74-6DE2-F64C-BE88-A64F05829A92}">
  <ds:schemaRefs>
    <ds:schemaRef ds:uri="http://schemas.openxmlformats.org/officeDocument/2006/bibliography"/>
  </ds:schemaRefs>
</ds:datastoreItem>
</file>

<file path=customXml/itemProps2.xml><?xml version="1.0" encoding="utf-8"?>
<ds:datastoreItem xmlns:ds="http://schemas.openxmlformats.org/officeDocument/2006/customXml" ds:itemID="{CAA83CC2-FCAD-463F-ACDA-2F7AC6A95F9A}">
  <ds:schemaRefs>
    <ds:schemaRef ds:uri="http://schemas.microsoft.com/office/2006/metadata/properties"/>
    <ds:schemaRef ds:uri="http://schemas.microsoft.com/office/infopath/2007/PartnerControls"/>
    <ds:schemaRef ds:uri="e6b7f439-9dda-46c1-ae85-0414c87e3f0e"/>
  </ds:schemaRefs>
</ds:datastoreItem>
</file>

<file path=customXml/itemProps3.xml><?xml version="1.0" encoding="utf-8"?>
<ds:datastoreItem xmlns:ds="http://schemas.openxmlformats.org/officeDocument/2006/customXml" ds:itemID="{79FA0B76-395D-4D41-A560-0BC930FEF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410ad-1ef9-4e32-9766-4d18cfb7ec41"/>
    <ds:schemaRef ds:uri="e6b7f439-9dda-46c1-ae85-0414c87e3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4DD16B-FDFF-4335-844D-764AAC57FF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IRWLBidSpecTemplate.dotx</Template>
  <TotalTime>1</TotalTime>
  <Pages>12</Pages>
  <Words>3108</Words>
  <Characters>17718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IRWL Bid Specification</vt:lpstr>
    </vt:vector>
  </TitlesOfParts>
  <Company/>
  <LinksUpToDate>false</LinksUpToDate>
  <CharactersWithSpaces>20785</CharactersWithSpaces>
  <SharedDoc>false</SharedDoc>
  <HLinks>
    <vt:vector size="132" baseType="variant">
      <vt:variant>
        <vt:i4>2752545</vt:i4>
      </vt:variant>
      <vt:variant>
        <vt:i4>111</vt:i4>
      </vt:variant>
      <vt:variant>
        <vt:i4>0</vt:i4>
      </vt:variant>
      <vt:variant>
        <vt:i4>5</vt:i4>
      </vt:variant>
      <vt:variant>
        <vt:lpwstr>https://www.iso.org/obp</vt:lpwstr>
      </vt:variant>
      <vt:variant>
        <vt:lpwstr/>
      </vt:variant>
      <vt:variant>
        <vt:i4>5177424</vt:i4>
      </vt:variant>
      <vt:variant>
        <vt:i4>108</vt:i4>
      </vt:variant>
      <vt:variant>
        <vt:i4>0</vt:i4>
      </vt:variant>
      <vt:variant>
        <vt:i4>5</vt:i4>
      </vt:variant>
      <vt:variant>
        <vt:lpwstr>http://www.electropedia.org/</vt:lpwstr>
      </vt:variant>
      <vt:variant>
        <vt:lpwstr/>
      </vt:variant>
      <vt:variant>
        <vt:i4>1048579</vt:i4>
      </vt:variant>
      <vt:variant>
        <vt:i4>105</vt:i4>
      </vt:variant>
      <vt:variant>
        <vt:i4>0</vt:i4>
      </vt:variant>
      <vt:variant>
        <vt:i4>5</vt:i4>
      </vt:variant>
      <vt:variant>
        <vt:lpwstr>https://www.iso.org/iso/foreword.html</vt:lpwstr>
      </vt:variant>
      <vt:variant>
        <vt:lpwstr/>
      </vt:variant>
      <vt:variant>
        <vt:i4>3670052</vt:i4>
      </vt:variant>
      <vt:variant>
        <vt:i4>102</vt:i4>
      </vt:variant>
      <vt:variant>
        <vt:i4>0</vt:i4>
      </vt:variant>
      <vt:variant>
        <vt:i4>5</vt:i4>
      </vt:variant>
      <vt:variant>
        <vt:lpwstr>https://www.iso.org/patents</vt:lpwstr>
      </vt:variant>
      <vt:variant>
        <vt:lpwstr/>
      </vt:variant>
      <vt:variant>
        <vt:i4>1835072</vt:i4>
      </vt:variant>
      <vt:variant>
        <vt:i4>99</vt:i4>
      </vt:variant>
      <vt:variant>
        <vt:i4>0</vt:i4>
      </vt:variant>
      <vt:variant>
        <vt:i4>5</vt:i4>
      </vt:variant>
      <vt:variant>
        <vt:lpwstr>https://www.iso.org/directives-and-policies.html</vt:lpwstr>
      </vt:variant>
      <vt:variant>
        <vt:lpwstr/>
      </vt:variant>
      <vt:variant>
        <vt:i4>1507376</vt:i4>
      </vt:variant>
      <vt:variant>
        <vt:i4>92</vt:i4>
      </vt:variant>
      <vt:variant>
        <vt:i4>0</vt:i4>
      </vt:variant>
      <vt:variant>
        <vt:i4>5</vt:i4>
      </vt:variant>
      <vt:variant>
        <vt:lpwstr/>
      </vt:variant>
      <vt:variant>
        <vt:lpwstr>_Toc464216121</vt:lpwstr>
      </vt:variant>
      <vt:variant>
        <vt:i4>1507376</vt:i4>
      </vt:variant>
      <vt:variant>
        <vt:i4>86</vt:i4>
      </vt:variant>
      <vt:variant>
        <vt:i4>0</vt:i4>
      </vt:variant>
      <vt:variant>
        <vt:i4>5</vt:i4>
      </vt:variant>
      <vt:variant>
        <vt:lpwstr/>
      </vt:variant>
      <vt:variant>
        <vt:lpwstr>_Toc464216120</vt:lpwstr>
      </vt:variant>
      <vt:variant>
        <vt:i4>1310768</vt:i4>
      </vt:variant>
      <vt:variant>
        <vt:i4>80</vt:i4>
      </vt:variant>
      <vt:variant>
        <vt:i4>0</vt:i4>
      </vt:variant>
      <vt:variant>
        <vt:i4>5</vt:i4>
      </vt:variant>
      <vt:variant>
        <vt:lpwstr/>
      </vt:variant>
      <vt:variant>
        <vt:lpwstr>_Toc464216119</vt:lpwstr>
      </vt:variant>
      <vt:variant>
        <vt:i4>1310768</vt:i4>
      </vt:variant>
      <vt:variant>
        <vt:i4>74</vt:i4>
      </vt:variant>
      <vt:variant>
        <vt:i4>0</vt:i4>
      </vt:variant>
      <vt:variant>
        <vt:i4>5</vt:i4>
      </vt:variant>
      <vt:variant>
        <vt:lpwstr/>
      </vt:variant>
      <vt:variant>
        <vt:lpwstr>_Toc464216118</vt:lpwstr>
      </vt:variant>
      <vt:variant>
        <vt:i4>1310768</vt:i4>
      </vt:variant>
      <vt:variant>
        <vt:i4>68</vt:i4>
      </vt:variant>
      <vt:variant>
        <vt:i4>0</vt:i4>
      </vt:variant>
      <vt:variant>
        <vt:i4>5</vt:i4>
      </vt:variant>
      <vt:variant>
        <vt:lpwstr/>
      </vt:variant>
      <vt:variant>
        <vt:lpwstr>_Toc464216117</vt:lpwstr>
      </vt:variant>
      <vt:variant>
        <vt:i4>1310768</vt:i4>
      </vt:variant>
      <vt:variant>
        <vt:i4>62</vt:i4>
      </vt:variant>
      <vt:variant>
        <vt:i4>0</vt:i4>
      </vt:variant>
      <vt:variant>
        <vt:i4>5</vt:i4>
      </vt:variant>
      <vt:variant>
        <vt:lpwstr/>
      </vt:variant>
      <vt:variant>
        <vt:lpwstr>_Toc464216116</vt:lpwstr>
      </vt:variant>
      <vt:variant>
        <vt:i4>1310768</vt:i4>
      </vt:variant>
      <vt:variant>
        <vt:i4>56</vt:i4>
      </vt:variant>
      <vt:variant>
        <vt:i4>0</vt:i4>
      </vt:variant>
      <vt:variant>
        <vt:i4>5</vt:i4>
      </vt:variant>
      <vt:variant>
        <vt:lpwstr/>
      </vt:variant>
      <vt:variant>
        <vt:lpwstr>_Toc464216115</vt:lpwstr>
      </vt:variant>
      <vt:variant>
        <vt:i4>1310768</vt:i4>
      </vt:variant>
      <vt:variant>
        <vt:i4>50</vt:i4>
      </vt:variant>
      <vt:variant>
        <vt:i4>0</vt:i4>
      </vt:variant>
      <vt:variant>
        <vt:i4>5</vt:i4>
      </vt:variant>
      <vt:variant>
        <vt:lpwstr/>
      </vt:variant>
      <vt:variant>
        <vt:lpwstr>_Toc464216114</vt:lpwstr>
      </vt:variant>
      <vt:variant>
        <vt:i4>1310768</vt:i4>
      </vt:variant>
      <vt:variant>
        <vt:i4>44</vt:i4>
      </vt:variant>
      <vt:variant>
        <vt:i4>0</vt:i4>
      </vt:variant>
      <vt:variant>
        <vt:i4>5</vt:i4>
      </vt:variant>
      <vt:variant>
        <vt:lpwstr/>
      </vt:variant>
      <vt:variant>
        <vt:lpwstr>_Toc464216113</vt:lpwstr>
      </vt:variant>
      <vt:variant>
        <vt:i4>1310768</vt:i4>
      </vt:variant>
      <vt:variant>
        <vt:i4>38</vt:i4>
      </vt:variant>
      <vt:variant>
        <vt:i4>0</vt:i4>
      </vt:variant>
      <vt:variant>
        <vt:i4>5</vt:i4>
      </vt:variant>
      <vt:variant>
        <vt:lpwstr/>
      </vt:variant>
      <vt:variant>
        <vt:lpwstr>_Toc464216112</vt:lpwstr>
      </vt:variant>
      <vt:variant>
        <vt:i4>1310768</vt:i4>
      </vt:variant>
      <vt:variant>
        <vt:i4>32</vt:i4>
      </vt:variant>
      <vt:variant>
        <vt:i4>0</vt:i4>
      </vt:variant>
      <vt:variant>
        <vt:i4>5</vt:i4>
      </vt:variant>
      <vt:variant>
        <vt:lpwstr/>
      </vt:variant>
      <vt:variant>
        <vt:lpwstr>_Toc464216111</vt:lpwstr>
      </vt:variant>
      <vt:variant>
        <vt:i4>1310768</vt:i4>
      </vt:variant>
      <vt:variant>
        <vt:i4>26</vt:i4>
      </vt:variant>
      <vt:variant>
        <vt:i4>0</vt:i4>
      </vt:variant>
      <vt:variant>
        <vt:i4>5</vt:i4>
      </vt:variant>
      <vt:variant>
        <vt:lpwstr/>
      </vt:variant>
      <vt:variant>
        <vt:lpwstr>_Toc464216110</vt:lpwstr>
      </vt:variant>
      <vt:variant>
        <vt:i4>1376304</vt:i4>
      </vt:variant>
      <vt:variant>
        <vt:i4>20</vt:i4>
      </vt:variant>
      <vt:variant>
        <vt:i4>0</vt:i4>
      </vt:variant>
      <vt:variant>
        <vt:i4>5</vt:i4>
      </vt:variant>
      <vt:variant>
        <vt:lpwstr/>
      </vt:variant>
      <vt:variant>
        <vt:lpwstr>_Toc464216109</vt:lpwstr>
      </vt:variant>
      <vt:variant>
        <vt:i4>1376304</vt:i4>
      </vt:variant>
      <vt:variant>
        <vt:i4>14</vt:i4>
      </vt:variant>
      <vt:variant>
        <vt:i4>0</vt:i4>
      </vt:variant>
      <vt:variant>
        <vt:i4>5</vt:i4>
      </vt:variant>
      <vt:variant>
        <vt:lpwstr/>
      </vt:variant>
      <vt:variant>
        <vt:lpwstr>_Toc464216108</vt:lpwstr>
      </vt:variant>
      <vt:variant>
        <vt:i4>1376304</vt:i4>
      </vt:variant>
      <vt:variant>
        <vt:i4>8</vt:i4>
      </vt:variant>
      <vt:variant>
        <vt:i4>0</vt:i4>
      </vt:variant>
      <vt:variant>
        <vt:i4>5</vt:i4>
      </vt:variant>
      <vt:variant>
        <vt:lpwstr/>
      </vt:variant>
      <vt:variant>
        <vt:lpwstr>_Toc464216107</vt:lpwstr>
      </vt:variant>
      <vt:variant>
        <vt:i4>4456477</vt:i4>
      </vt:variant>
      <vt:variant>
        <vt:i4>3</vt:i4>
      </vt:variant>
      <vt:variant>
        <vt:i4>0</vt:i4>
      </vt:variant>
      <vt:variant>
        <vt:i4>5</vt:i4>
      </vt:variant>
      <vt:variant>
        <vt:lpwstr>https://www.iso.org/iso/model_document-rice_model.pdf</vt:lpwstr>
      </vt:variant>
      <vt:variant>
        <vt:lpwstr/>
      </vt:variant>
      <vt:variant>
        <vt:i4>2293872</vt:i4>
      </vt:variant>
      <vt:variant>
        <vt:i4>0</vt:i4>
      </vt:variant>
      <vt:variant>
        <vt:i4>0</vt:i4>
      </vt:variant>
      <vt:variant>
        <vt:i4>5</vt:i4>
      </vt:variant>
      <vt:variant>
        <vt:lpwstr>https://www.iso.org/iso/how-to-write-standards.pdf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IRWL Bid Specification</dc:title>
  <dc:subject/>
  <dc:creator>Microsoft Office User</dc:creator>
  <cp:keywords/>
  <dc:description/>
  <cp:lastModifiedBy>Pete Dutka</cp:lastModifiedBy>
  <cp:revision>1</cp:revision>
  <dcterms:created xsi:type="dcterms:W3CDTF">2021-03-26T18:31:00Z</dcterms:created>
  <dcterms:modified xsi:type="dcterms:W3CDTF">2021-03-26T18:32:00Z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0x01010073C0E82AF8C31B4E9F128340C90020B0</vt:lpwstr>
  </property>
  <property fmtid="{D5CDD505-2E9C-101B-9397-08002B2CF9AE}" pid="3" name="DocStatus">
    <vt:lpwstr>Approved</vt:lpwstr>
  </property>
  <property fmtid="{D5CDD505-2E9C-101B-9397-08002B2CF9AE}" pid="4" name="Order">
    <vt:r8>5000</vt:r8>
  </property>
  <property fmtid="{D5CDD505-2E9C-101B-9397-08002B2CF9AE}" pid="5" name="xd_Signature">
    <vt:bool>false</vt:bool>
  </property>
  <property fmtid="{D5CDD505-2E9C-101B-9397-08002B2CF9AE}" pid="6" name="DocType">
    <vt:lpwstr>Form</vt:lpwstr>
  </property>
  <property fmtid="{D5CDD505-2E9C-101B-9397-08002B2CF9AE}" pid="7" name="xd_ProgID">
    <vt:lpwstr/>
  </property>
  <property fmtid="{D5CDD505-2E9C-101B-9397-08002B2CF9AE}" pid="8" name="ProductType">
    <vt:lpwstr>IRWL</vt:lpwstr>
  </property>
  <property fmtid="{D5CDD505-2E9C-101B-9397-08002B2CF9AE}" pid="9" name="_SourceUrl">
    <vt:lpwstr/>
  </property>
  <property fmtid="{D5CDD505-2E9C-101B-9397-08002B2CF9AE}" pid="10" name="_SharedFileIndex">
    <vt:lpwstr/>
  </property>
  <property fmtid="{D5CDD505-2E9C-101B-9397-08002B2CF9AE}" pid="11" name="DocRev">
    <vt:r8>0</vt:r8>
  </property>
  <property fmtid="{D5CDD505-2E9C-101B-9397-08002B2CF9AE}" pid="12" name="ComplianceAssetId">
    <vt:lpwstr/>
  </property>
  <property fmtid="{D5CDD505-2E9C-101B-9397-08002B2CF9AE}" pid="13" name="TemplateUrl">
    <vt:lpwstr/>
  </property>
</Properties>
</file>